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B186" w14:textId="77777777" w:rsidR="00810BA3" w:rsidRPr="007C0A88" w:rsidRDefault="00326540" w:rsidP="00241193">
      <w:pPr>
        <w:pStyle w:val="Titre5"/>
        <w:framePr w:w="3126" w:h="905" w:wrap="around" w:x="615" w:y="1805"/>
        <w:rPr>
          <w:rFonts w:ascii="Arial" w:hAnsi="Arial" w:cs="Arial"/>
          <w:b/>
          <w:color w:val="auto"/>
        </w:rPr>
      </w:pPr>
      <w:r>
        <w:rPr>
          <w:rFonts w:ascii="Arial" w:hAnsi="Arial" w:cs="Arial"/>
          <w:b/>
          <w:color w:val="auto"/>
        </w:rPr>
        <w:t>La direction des politiques familiale</w:t>
      </w:r>
      <w:r w:rsidR="00D236F5">
        <w:rPr>
          <w:rFonts w:ascii="Arial" w:hAnsi="Arial" w:cs="Arial"/>
          <w:b/>
          <w:color w:val="auto"/>
        </w:rPr>
        <w:t>s</w:t>
      </w:r>
      <w:r>
        <w:rPr>
          <w:rFonts w:ascii="Arial" w:hAnsi="Arial" w:cs="Arial"/>
          <w:b/>
          <w:color w:val="auto"/>
        </w:rPr>
        <w:t xml:space="preserve"> et sociale</w:t>
      </w:r>
      <w:r w:rsidR="00D236F5">
        <w:rPr>
          <w:rFonts w:ascii="Arial" w:hAnsi="Arial" w:cs="Arial"/>
          <w:b/>
          <w:color w:val="auto"/>
        </w:rPr>
        <w:t>s</w:t>
      </w:r>
    </w:p>
    <w:p w14:paraId="4B8A3EBE" w14:textId="77777777" w:rsidR="00286C4D" w:rsidRPr="007C0A88" w:rsidRDefault="00286C4D" w:rsidP="00241193">
      <w:pPr>
        <w:framePr w:w="3126" w:h="905" w:hSpace="142" w:wrap="around" w:vAnchor="page" w:hAnchor="page" w:x="615" w:y="1805" w:anchorLock="1"/>
        <w:rPr>
          <w:rFonts w:ascii="Arial" w:hAnsi="Arial" w:cs="Arial"/>
          <w:b/>
          <w:sz w:val="24"/>
        </w:rPr>
      </w:pPr>
    </w:p>
    <w:p w14:paraId="1195C96E" w14:textId="77777777" w:rsidR="00286C4D" w:rsidRPr="007C0A88" w:rsidRDefault="000B701F" w:rsidP="00241193">
      <w:pPr>
        <w:framePr w:w="3126" w:h="905" w:hSpace="142" w:wrap="around" w:vAnchor="page" w:hAnchor="page" w:x="615" w:y="1805" w:anchorLock="1"/>
        <w:rPr>
          <w:rFonts w:ascii="Arial" w:hAnsi="Arial" w:cs="Arial"/>
          <w:b/>
          <w:sz w:val="24"/>
        </w:rPr>
      </w:pPr>
      <w:r w:rsidRPr="007C0A88">
        <w:rPr>
          <w:rFonts w:ascii="Arial" w:hAnsi="Arial" w:cs="Arial"/>
          <w:b/>
          <w:sz w:val="24"/>
        </w:rPr>
        <w:t xml:space="preserve">Lettre </w:t>
      </w:r>
      <w:r w:rsidR="00071559" w:rsidRPr="007C0A88">
        <w:rPr>
          <w:rFonts w:ascii="Arial" w:hAnsi="Arial" w:cs="Arial"/>
          <w:b/>
          <w:sz w:val="24"/>
        </w:rPr>
        <w:t>réseau</w:t>
      </w:r>
      <w:r w:rsidR="00286C4D" w:rsidRPr="007C0A88">
        <w:rPr>
          <w:rFonts w:ascii="Arial" w:hAnsi="Arial" w:cs="Arial"/>
          <w:b/>
          <w:sz w:val="24"/>
        </w:rPr>
        <w:t xml:space="preserve"> n°</w:t>
      </w:r>
      <w:r w:rsidR="00B956F2" w:rsidRPr="007C0A88">
        <w:rPr>
          <w:rFonts w:ascii="Arial" w:hAnsi="Arial" w:cs="Arial"/>
          <w:b/>
          <w:sz w:val="24"/>
        </w:rPr>
        <w:t> </w:t>
      </w:r>
      <w:r w:rsidR="00774B44">
        <w:rPr>
          <w:rFonts w:ascii="Arial" w:hAnsi="Arial" w:cs="Arial"/>
          <w:b/>
          <w:sz w:val="24"/>
        </w:rPr>
        <w:t>2021-037</w:t>
      </w:r>
    </w:p>
    <w:p w14:paraId="3A5D4299" w14:textId="77777777" w:rsidR="00810BA3" w:rsidRPr="007C0A88" w:rsidRDefault="00286C4D" w:rsidP="00241193">
      <w:pPr>
        <w:ind w:firstLine="4395"/>
        <w:rPr>
          <w:rFonts w:ascii="Arial" w:hAnsi="Arial" w:cs="Arial"/>
          <w:sz w:val="24"/>
          <w:lang w:val="fr-CA"/>
        </w:rPr>
      </w:pPr>
      <w:r w:rsidRPr="007C0A88">
        <w:rPr>
          <w:rFonts w:ascii="Arial" w:hAnsi="Arial" w:cs="Arial"/>
          <w:sz w:val="24"/>
          <w:lang w:val="fr-CA"/>
        </w:rPr>
        <w:t>Paris, le</w:t>
      </w:r>
      <w:r w:rsidR="00926F1C" w:rsidRPr="007C0A88">
        <w:rPr>
          <w:rFonts w:ascii="Arial" w:hAnsi="Arial" w:cs="Arial"/>
          <w:sz w:val="24"/>
          <w:lang w:val="fr-CA"/>
        </w:rPr>
        <w:t xml:space="preserve"> </w:t>
      </w:r>
      <w:r w:rsidR="0058013E">
        <w:rPr>
          <w:rFonts w:ascii="Arial" w:hAnsi="Arial" w:cs="Arial"/>
          <w:sz w:val="24"/>
          <w:lang w:val="fr-CA"/>
        </w:rPr>
        <w:t xml:space="preserve">7 </w:t>
      </w:r>
      <w:proofErr w:type="gramStart"/>
      <w:r w:rsidR="0058013E">
        <w:rPr>
          <w:rFonts w:ascii="Arial" w:hAnsi="Arial" w:cs="Arial"/>
          <w:sz w:val="24"/>
          <w:lang w:val="fr-CA"/>
        </w:rPr>
        <w:t xml:space="preserve">juillet </w:t>
      </w:r>
      <w:r w:rsidR="00774B44">
        <w:rPr>
          <w:rFonts w:ascii="Arial" w:hAnsi="Arial" w:cs="Arial"/>
          <w:sz w:val="24"/>
          <w:lang w:val="fr-CA"/>
        </w:rPr>
        <w:t xml:space="preserve"> 2021</w:t>
      </w:r>
      <w:proofErr w:type="gramEnd"/>
    </w:p>
    <w:p w14:paraId="26D0C5EB" w14:textId="77777777" w:rsidR="00810BA3" w:rsidRPr="007C0A88" w:rsidRDefault="00810BA3" w:rsidP="00241193">
      <w:pPr>
        <w:ind w:firstLine="2552"/>
        <w:rPr>
          <w:rFonts w:ascii="Arial" w:hAnsi="Arial" w:cs="Arial"/>
          <w:sz w:val="24"/>
          <w:lang w:val="fr-CA"/>
        </w:rPr>
      </w:pPr>
    </w:p>
    <w:p w14:paraId="32459626" w14:textId="77777777" w:rsidR="00810BA3" w:rsidRPr="007C0A88" w:rsidRDefault="00810BA3" w:rsidP="00241193">
      <w:pPr>
        <w:ind w:firstLine="2552"/>
        <w:rPr>
          <w:rFonts w:ascii="Arial" w:hAnsi="Arial" w:cs="Arial"/>
          <w:sz w:val="24"/>
        </w:rPr>
      </w:pPr>
    </w:p>
    <w:p w14:paraId="329DF81D" w14:textId="77777777" w:rsidR="00810BA3" w:rsidRPr="007C0A88" w:rsidRDefault="00810BA3" w:rsidP="00241193">
      <w:pPr>
        <w:ind w:firstLine="2552"/>
        <w:rPr>
          <w:rFonts w:ascii="Arial" w:hAnsi="Arial" w:cs="Arial"/>
          <w:sz w:val="24"/>
        </w:rPr>
      </w:pPr>
    </w:p>
    <w:p w14:paraId="71442EDF" w14:textId="77777777" w:rsidR="00AD2BFC" w:rsidRPr="007C0A88" w:rsidRDefault="00AD2BFC" w:rsidP="00241193">
      <w:pPr>
        <w:ind w:firstLine="2552"/>
        <w:rPr>
          <w:rFonts w:ascii="Arial" w:hAnsi="Arial" w:cs="Arial"/>
          <w:sz w:val="24"/>
        </w:rPr>
      </w:pPr>
    </w:p>
    <w:p w14:paraId="5FC72602" w14:textId="77777777" w:rsidR="00AD2BFC" w:rsidRDefault="00AD2BFC" w:rsidP="00241193">
      <w:pPr>
        <w:ind w:firstLine="2552"/>
        <w:rPr>
          <w:rFonts w:ascii="Arial" w:hAnsi="Arial" w:cs="Arial"/>
          <w:sz w:val="24"/>
        </w:rPr>
      </w:pPr>
    </w:p>
    <w:p w14:paraId="760A0473" w14:textId="77777777" w:rsidR="00326540" w:rsidRPr="007C0A88" w:rsidRDefault="00326540" w:rsidP="00241193">
      <w:pPr>
        <w:ind w:firstLine="2552"/>
        <w:rPr>
          <w:rFonts w:ascii="Arial" w:hAnsi="Arial" w:cs="Arial"/>
          <w:sz w:val="24"/>
        </w:rPr>
      </w:pPr>
    </w:p>
    <w:p w14:paraId="795994ED" w14:textId="77777777" w:rsidR="00803EE2" w:rsidRPr="007C0A88" w:rsidRDefault="00803EE2" w:rsidP="00241193">
      <w:pPr>
        <w:ind w:firstLine="2552"/>
        <w:rPr>
          <w:rFonts w:ascii="Arial" w:hAnsi="Arial" w:cs="Arial"/>
          <w:sz w:val="24"/>
        </w:rPr>
      </w:pPr>
    </w:p>
    <w:p w14:paraId="7CB350B0" w14:textId="77777777" w:rsidR="004F5D47" w:rsidRPr="007C0A88" w:rsidRDefault="004F5D47" w:rsidP="00241193">
      <w:pPr>
        <w:pStyle w:val="Lgende"/>
        <w:rPr>
          <w:rFonts w:ascii="Arial" w:hAnsi="Arial" w:cs="Arial"/>
          <w:color w:val="auto"/>
          <w:sz w:val="22"/>
          <w:szCs w:val="22"/>
        </w:rPr>
      </w:pPr>
      <w:r w:rsidRPr="007C0A88">
        <w:rPr>
          <w:rFonts w:ascii="Arial" w:hAnsi="Arial" w:cs="Arial"/>
          <w:color w:val="auto"/>
          <w:sz w:val="22"/>
          <w:szCs w:val="22"/>
        </w:rPr>
        <w:t>Mesdames et Messieurs les Directeurs</w:t>
      </w:r>
    </w:p>
    <w:p w14:paraId="062B753D" w14:textId="77777777" w:rsidR="004F5D47" w:rsidRPr="007C0A88" w:rsidRDefault="00E1333D" w:rsidP="00241193">
      <w:pPr>
        <w:ind w:left="2552"/>
        <w:rPr>
          <w:rFonts w:ascii="Arial" w:hAnsi="Arial" w:cs="Arial"/>
          <w:sz w:val="22"/>
          <w:szCs w:val="22"/>
        </w:rPr>
      </w:pPr>
      <w:r>
        <w:rPr>
          <w:rFonts w:ascii="Arial" w:hAnsi="Arial" w:cs="Arial"/>
          <w:sz w:val="22"/>
          <w:szCs w:val="22"/>
        </w:rPr>
        <w:t xml:space="preserve">Mesdames et Messieurs les Directeurs </w:t>
      </w:r>
      <w:r w:rsidR="005457F2">
        <w:rPr>
          <w:rFonts w:ascii="Arial" w:hAnsi="Arial" w:cs="Arial"/>
          <w:sz w:val="22"/>
          <w:szCs w:val="22"/>
        </w:rPr>
        <w:t>c</w:t>
      </w:r>
      <w:r w:rsidR="00492094">
        <w:rPr>
          <w:rFonts w:ascii="Arial" w:hAnsi="Arial" w:cs="Arial"/>
          <w:sz w:val="22"/>
          <w:szCs w:val="22"/>
        </w:rPr>
        <w:t xml:space="preserve">omptables et </w:t>
      </w:r>
      <w:r w:rsidR="005457F2">
        <w:rPr>
          <w:rFonts w:ascii="Arial" w:hAnsi="Arial" w:cs="Arial"/>
          <w:sz w:val="22"/>
          <w:szCs w:val="22"/>
        </w:rPr>
        <w:t>f</w:t>
      </w:r>
      <w:r>
        <w:rPr>
          <w:rFonts w:ascii="Arial" w:hAnsi="Arial" w:cs="Arial"/>
          <w:sz w:val="22"/>
          <w:szCs w:val="22"/>
        </w:rPr>
        <w:t>inanciers</w:t>
      </w:r>
      <w:r w:rsidR="004F5D47" w:rsidRPr="007C0A88">
        <w:rPr>
          <w:rFonts w:ascii="Arial" w:hAnsi="Arial" w:cs="Arial"/>
          <w:sz w:val="22"/>
          <w:szCs w:val="22"/>
        </w:rPr>
        <w:t xml:space="preserve"> des</w:t>
      </w:r>
      <w:r w:rsidR="001616F3">
        <w:rPr>
          <w:rFonts w:ascii="Arial" w:hAnsi="Arial" w:cs="Arial"/>
          <w:sz w:val="22"/>
          <w:szCs w:val="22"/>
        </w:rPr>
        <w:t xml:space="preserve"> </w:t>
      </w:r>
      <w:r w:rsidR="008B1DB6" w:rsidRPr="007C0A88">
        <w:rPr>
          <w:rFonts w:ascii="Arial" w:hAnsi="Arial" w:cs="Arial"/>
          <w:sz w:val="22"/>
          <w:szCs w:val="22"/>
        </w:rPr>
        <w:t>Caf</w:t>
      </w:r>
    </w:p>
    <w:p w14:paraId="4C3D5E08" w14:textId="77777777" w:rsidR="00810BA3" w:rsidRPr="007C0A88" w:rsidRDefault="00810BA3" w:rsidP="00241193">
      <w:pPr>
        <w:rPr>
          <w:rFonts w:ascii="Arial" w:hAnsi="Arial" w:cs="Arial"/>
          <w:sz w:val="22"/>
          <w:szCs w:val="22"/>
        </w:rPr>
      </w:pPr>
    </w:p>
    <w:p w14:paraId="694D2D93" w14:textId="77777777" w:rsidR="00EF63F2" w:rsidRPr="007C0A88" w:rsidRDefault="00EF63F2" w:rsidP="00241193">
      <w:pPr>
        <w:rPr>
          <w:rFonts w:ascii="Arial" w:hAnsi="Arial" w:cs="Arial"/>
          <w:sz w:val="22"/>
          <w:szCs w:val="22"/>
        </w:rPr>
      </w:pPr>
    </w:p>
    <w:p w14:paraId="50DA43FB" w14:textId="77777777" w:rsidR="00581447" w:rsidRPr="007C0A88" w:rsidRDefault="00581447" w:rsidP="00241193">
      <w:pPr>
        <w:rPr>
          <w:rFonts w:ascii="Arial" w:hAnsi="Arial" w:cs="Arial"/>
          <w:sz w:val="22"/>
          <w:szCs w:val="22"/>
        </w:rPr>
      </w:pPr>
    </w:p>
    <w:p w14:paraId="606EDD62" w14:textId="77777777" w:rsidR="00226ED3" w:rsidRPr="007C0A88" w:rsidRDefault="00226ED3" w:rsidP="00241193">
      <w:pPr>
        <w:rPr>
          <w:rFonts w:ascii="Arial" w:hAnsi="Arial" w:cs="Arial"/>
          <w:sz w:val="22"/>
          <w:szCs w:val="22"/>
        </w:rPr>
      </w:pPr>
    </w:p>
    <w:p w14:paraId="182FD358" w14:textId="77777777" w:rsidR="00E1333D" w:rsidRPr="0065306A" w:rsidRDefault="00793CA3" w:rsidP="00241193">
      <w:pPr>
        <w:tabs>
          <w:tab w:val="left" w:pos="1134"/>
        </w:tabs>
        <w:spacing w:afterLines="60" w:after="144"/>
        <w:ind w:left="1134" w:hanging="1134"/>
        <w:contextualSpacing/>
        <w:jc w:val="both"/>
        <w:rPr>
          <w:rFonts w:ascii="Arial" w:hAnsi="Arial" w:cs="Arial"/>
          <w:sz w:val="22"/>
          <w:szCs w:val="22"/>
        </w:rPr>
      </w:pPr>
      <w:r>
        <w:rPr>
          <w:rFonts w:ascii="Arial" w:hAnsi="Arial" w:cs="Arial"/>
          <w:b/>
          <w:bCs/>
          <w:sz w:val="22"/>
          <w:szCs w:val="22"/>
        </w:rPr>
        <w:t>Objet </w:t>
      </w:r>
      <w:r w:rsidRPr="0065306A">
        <w:rPr>
          <w:rFonts w:ascii="Arial" w:hAnsi="Arial" w:cs="Arial"/>
          <w:sz w:val="22"/>
          <w:szCs w:val="22"/>
        </w:rPr>
        <w:t xml:space="preserve">: </w:t>
      </w:r>
      <w:r w:rsidR="00241193">
        <w:rPr>
          <w:rFonts w:ascii="Arial" w:hAnsi="Arial" w:cs="Arial"/>
          <w:sz w:val="22"/>
          <w:szCs w:val="22"/>
        </w:rPr>
        <w:tab/>
      </w:r>
      <w:r w:rsidR="0065306A" w:rsidRPr="0065306A">
        <w:rPr>
          <w:rFonts w:ascii="Arial" w:hAnsi="Arial" w:cs="Arial"/>
          <w:sz w:val="22"/>
          <w:szCs w:val="22"/>
        </w:rPr>
        <w:t xml:space="preserve">Contribution des </w:t>
      </w:r>
      <w:r w:rsidRPr="0065306A">
        <w:rPr>
          <w:rFonts w:ascii="Arial" w:hAnsi="Arial" w:cs="Arial"/>
          <w:sz w:val="22"/>
          <w:szCs w:val="22"/>
        </w:rPr>
        <w:t xml:space="preserve">Caf en </w:t>
      </w:r>
      <w:r w:rsidR="0065306A">
        <w:rPr>
          <w:rFonts w:ascii="Arial" w:hAnsi="Arial" w:cs="Arial"/>
          <w:sz w:val="22"/>
          <w:szCs w:val="22"/>
        </w:rPr>
        <w:t xml:space="preserve">matière de </w:t>
      </w:r>
      <w:r w:rsidRPr="0065306A">
        <w:rPr>
          <w:rFonts w:ascii="Arial" w:hAnsi="Arial" w:cs="Arial"/>
          <w:sz w:val="22"/>
          <w:szCs w:val="22"/>
        </w:rPr>
        <w:t>prévention des expulsions en lien avec la crise sanitaire et la fin de la trêve hivernale</w:t>
      </w:r>
      <w:r w:rsidR="0065306A">
        <w:rPr>
          <w:rFonts w:ascii="Arial" w:hAnsi="Arial" w:cs="Arial"/>
          <w:sz w:val="22"/>
          <w:szCs w:val="22"/>
        </w:rPr>
        <w:t>.</w:t>
      </w:r>
    </w:p>
    <w:p w14:paraId="7DCB892B" w14:textId="77777777" w:rsidR="009B302D" w:rsidRDefault="009B302D" w:rsidP="00241193">
      <w:pPr>
        <w:jc w:val="both"/>
        <w:rPr>
          <w:rFonts w:ascii="Arial" w:hAnsi="Arial" w:cs="Arial"/>
          <w:sz w:val="22"/>
          <w:szCs w:val="22"/>
        </w:rPr>
      </w:pPr>
    </w:p>
    <w:p w14:paraId="045A2B4A" w14:textId="77777777" w:rsidR="009B302D" w:rsidRDefault="009B302D" w:rsidP="00241193">
      <w:pPr>
        <w:jc w:val="both"/>
        <w:rPr>
          <w:rFonts w:ascii="Arial" w:hAnsi="Arial" w:cs="Arial"/>
          <w:sz w:val="22"/>
          <w:szCs w:val="22"/>
        </w:rPr>
      </w:pPr>
    </w:p>
    <w:p w14:paraId="123B6252" w14:textId="77777777" w:rsidR="009B302D" w:rsidRDefault="009B302D" w:rsidP="00241193">
      <w:pPr>
        <w:jc w:val="both"/>
        <w:rPr>
          <w:rFonts w:ascii="Arial" w:hAnsi="Arial" w:cs="Arial"/>
          <w:sz w:val="22"/>
          <w:szCs w:val="22"/>
        </w:rPr>
      </w:pPr>
    </w:p>
    <w:p w14:paraId="0B378C41" w14:textId="77777777" w:rsidR="00810BA3" w:rsidRPr="007C0A88" w:rsidRDefault="00810BA3" w:rsidP="00241193">
      <w:pPr>
        <w:jc w:val="both"/>
        <w:rPr>
          <w:rFonts w:ascii="Arial" w:hAnsi="Arial" w:cs="Arial"/>
          <w:sz w:val="22"/>
          <w:szCs w:val="22"/>
        </w:rPr>
      </w:pPr>
      <w:r w:rsidRPr="007C0A88">
        <w:rPr>
          <w:rFonts w:ascii="Arial" w:hAnsi="Arial" w:cs="Arial"/>
          <w:sz w:val="22"/>
          <w:szCs w:val="22"/>
        </w:rPr>
        <w:t xml:space="preserve">Madame, Monsieur le </w:t>
      </w:r>
      <w:r w:rsidR="002B0690" w:rsidRPr="007C0A88">
        <w:rPr>
          <w:rFonts w:ascii="Arial" w:hAnsi="Arial" w:cs="Arial"/>
          <w:sz w:val="22"/>
          <w:szCs w:val="22"/>
        </w:rPr>
        <w:t>d</w:t>
      </w:r>
      <w:r w:rsidRPr="007C0A88">
        <w:rPr>
          <w:rFonts w:ascii="Arial" w:hAnsi="Arial" w:cs="Arial"/>
          <w:sz w:val="22"/>
          <w:szCs w:val="22"/>
        </w:rPr>
        <w:t>irecteur,</w:t>
      </w:r>
    </w:p>
    <w:p w14:paraId="6D0C5062" w14:textId="77777777" w:rsidR="00D236F5" w:rsidRPr="00E1333D" w:rsidRDefault="00810BA3" w:rsidP="00241193">
      <w:pPr>
        <w:jc w:val="both"/>
        <w:rPr>
          <w:rFonts w:ascii="Arial" w:hAnsi="Arial" w:cs="Arial"/>
          <w:sz w:val="22"/>
          <w:szCs w:val="22"/>
        </w:rPr>
      </w:pPr>
      <w:r w:rsidRPr="007C0A88">
        <w:rPr>
          <w:rFonts w:ascii="Arial" w:hAnsi="Arial" w:cs="Arial"/>
          <w:sz w:val="22"/>
          <w:szCs w:val="22"/>
        </w:rPr>
        <w:t>Madame, Monsieur l</w:t>
      </w:r>
      <w:r w:rsidR="00E1333D">
        <w:rPr>
          <w:rFonts w:ascii="Arial" w:hAnsi="Arial" w:cs="Arial"/>
          <w:sz w:val="22"/>
          <w:szCs w:val="22"/>
        </w:rPr>
        <w:t xml:space="preserve">e directeur </w:t>
      </w:r>
      <w:r w:rsidR="00492094">
        <w:rPr>
          <w:rFonts w:ascii="Arial" w:hAnsi="Arial" w:cs="Arial"/>
          <w:sz w:val="22"/>
          <w:szCs w:val="22"/>
        </w:rPr>
        <w:t xml:space="preserve">comptable et </w:t>
      </w:r>
      <w:r w:rsidR="00E1333D">
        <w:rPr>
          <w:rFonts w:ascii="Arial" w:hAnsi="Arial" w:cs="Arial"/>
          <w:sz w:val="22"/>
          <w:szCs w:val="22"/>
        </w:rPr>
        <w:t>financier</w:t>
      </w:r>
      <w:r w:rsidR="00492094">
        <w:rPr>
          <w:rFonts w:ascii="Arial" w:hAnsi="Arial" w:cs="Arial"/>
          <w:sz w:val="22"/>
          <w:szCs w:val="22"/>
        </w:rPr>
        <w:t>,</w:t>
      </w:r>
    </w:p>
    <w:p w14:paraId="0C74B757" w14:textId="77777777" w:rsidR="00D236F5" w:rsidRDefault="00D236F5" w:rsidP="00241193">
      <w:pPr>
        <w:tabs>
          <w:tab w:val="left" w:pos="426"/>
        </w:tabs>
        <w:jc w:val="both"/>
        <w:rPr>
          <w:rFonts w:ascii="Arial" w:eastAsia="Times New Roman" w:hAnsi="Arial" w:cs="Arial"/>
          <w:sz w:val="22"/>
          <w:szCs w:val="22"/>
        </w:rPr>
      </w:pPr>
    </w:p>
    <w:p w14:paraId="74AA4245" w14:textId="77777777" w:rsidR="0008329D" w:rsidRDefault="0008329D" w:rsidP="00241193">
      <w:pPr>
        <w:tabs>
          <w:tab w:val="left" w:pos="426"/>
        </w:tabs>
        <w:jc w:val="both"/>
        <w:rPr>
          <w:rFonts w:ascii="Arial" w:eastAsia="Times New Roman" w:hAnsi="Arial" w:cs="Arial"/>
          <w:sz w:val="22"/>
          <w:szCs w:val="22"/>
        </w:rPr>
      </w:pPr>
    </w:p>
    <w:tbl>
      <w:tblPr>
        <w:tblStyle w:val="Grilledutableau"/>
        <w:tblW w:w="0" w:type="auto"/>
        <w:tblLook w:val="04A0" w:firstRow="1" w:lastRow="0" w:firstColumn="1" w:lastColumn="0" w:noHBand="0" w:noVBand="1"/>
      </w:tblPr>
      <w:tblGrid>
        <w:gridCol w:w="7644"/>
      </w:tblGrid>
      <w:tr w:rsidR="0008329D" w14:paraId="42FBC8F5" w14:textId="77777777" w:rsidTr="0008329D">
        <w:tc>
          <w:tcPr>
            <w:tcW w:w="7644" w:type="dxa"/>
          </w:tcPr>
          <w:p w14:paraId="42BD3DB6" w14:textId="77777777" w:rsidR="00241193" w:rsidRDefault="00241193" w:rsidP="00241193">
            <w:pPr>
              <w:tabs>
                <w:tab w:val="left" w:pos="426"/>
              </w:tabs>
              <w:jc w:val="both"/>
              <w:rPr>
                <w:rFonts w:ascii="Arial" w:eastAsia="Times New Roman" w:hAnsi="Arial" w:cs="Arial"/>
                <w:sz w:val="22"/>
                <w:szCs w:val="22"/>
              </w:rPr>
            </w:pPr>
          </w:p>
          <w:p w14:paraId="70F557A4" w14:textId="77777777" w:rsidR="0008329D" w:rsidRDefault="0065306A" w:rsidP="00241193">
            <w:pPr>
              <w:tabs>
                <w:tab w:val="left" w:pos="426"/>
              </w:tabs>
              <w:jc w:val="both"/>
              <w:rPr>
                <w:rFonts w:ascii="Arial" w:eastAsia="Times New Roman" w:hAnsi="Arial" w:cs="Arial"/>
                <w:sz w:val="22"/>
                <w:szCs w:val="22"/>
              </w:rPr>
            </w:pPr>
            <w:r>
              <w:rPr>
                <w:rFonts w:ascii="Arial" w:eastAsia="Times New Roman" w:hAnsi="Arial" w:cs="Arial"/>
                <w:sz w:val="22"/>
                <w:szCs w:val="22"/>
              </w:rPr>
              <w:t xml:space="preserve">Dans le contexte de crise sanitaire, le Gouvernement conduit plusieurs actions visant à prévenir le risque d’impayés et d’expulsions locatives. Les dispositifs mis en œuvre </w:t>
            </w:r>
            <w:r w:rsidR="00701205">
              <w:rPr>
                <w:rFonts w:ascii="Arial" w:eastAsia="Times New Roman" w:hAnsi="Arial" w:cs="Arial"/>
                <w:sz w:val="22"/>
                <w:szCs w:val="22"/>
              </w:rPr>
              <w:t xml:space="preserve">s’appuient sur le renforcement des partenariats entre les acteurs locaux, dont les </w:t>
            </w:r>
            <w:r w:rsidR="00D312A4">
              <w:rPr>
                <w:rFonts w:ascii="Arial" w:eastAsia="Times New Roman" w:hAnsi="Arial" w:cs="Arial"/>
                <w:sz w:val="22"/>
                <w:szCs w:val="22"/>
              </w:rPr>
              <w:t>Caf au titre de leur co</w:t>
            </w:r>
            <w:r>
              <w:rPr>
                <w:rFonts w:ascii="Arial" w:eastAsia="Times New Roman" w:hAnsi="Arial" w:cs="Arial"/>
                <w:sz w:val="22"/>
                <w:szCs w:val="22"/>
              </w:rPr>
              <w:t>ntribution à l’accès et au maintien dans le logement</w:t>
            </w:r>
            <w:r w:rsidR="00D312A4">
              <w:rPr>
                <w:rFonts w:ascii="Arial" w:eastAsia="Times New Roman" w:hAnsi="Arial" w:cs="Arial"/>
                <w:sz w:val="22"/>
                <w:szCs w:val="22"/>
              </w:rPr>
              <w:t>.</w:t>
            </w:r>
          </w:p>
          <w:p w14:paraId="0F301755" w14:textId="77777777" w:rsidR="00241193" w:rsidRDefault="00241193" w:rsidP="00241193">
            <w:pPr>
              <w:tabs>
                <w:tab w:val="left" w:pos="426"/>
              </w:tabs>
              <w:jc w:val="both"/>
              <w:rPr>
                <w:rFonts w:ascii="Arial" w:eastAsia="Times New Roman" w:hAnsi="Arial" w:cs="Arial"/>
                <w:sz w:val="22"/>
                <w:szCs w:val="22"/>
              </w:rPr>
            </w:pPr>
          </w:p>
        </w:tc>
      </w:tr>
    </w:tbl>
    <w:p w14:paraId="505937DE" w14:textId="77777777" w:rsidR="0008329D" w:rsidRPr="00D236F5" w:rsidRDefault="0008329D" w:rsidP="00241193">
      <w:pPr>
        <w:tabs>
          <w:tab w:val="left" w:pos="426"/>
        </w:tabs>
        <w:jc w:val="both"/>
        <w:rPr>
          <w:rFonts w:ascii="Arial" w:eastAsia="Times New Roman" w:hAnsi="Arial" w:cs="Arial"/>
          <w:sz w:val="22"/>
          <w:szCs w:val="22"/>
        </w:rPr>
      </w:pPr>
    </w:p>
    <w:p w14:paraId="09C129D3" w14:textId="77777777" w:rsidR="00793CA3" w:rsidRDefault="00793CA3" w:rsidP="00241193"/>
    <w:p w14:paraId="526E45E3" w14:textId="77777777" w:rsidR="00F14C0C" w:rsidRDefault="00793CA3" w:rsidP="00241193">
      <w:pPr>
        <w:jc w:val="both"/>
        <w:rPr>
          <w:rFonts w:ascii="Arial" w:hAnsi="Arial" w:cs="Arial"/>
          <w:sz w:val="22"/>
          <w:szCs w:val="22"/>
        </w:rPr>
      </w:pPr>
      <w:r w:rsidRPr="00BA2628">
        <w:rPr>
          <w:rFonts w:ascii="Arial" w:hAnsi="Arial" w:cs="Arial"/>
          <w:sz w:val="22"/>
          <w:szCs w:val="22"/>
        </w:rPr>
        <w:t>La crise sanitaire</w:t>
      </w:r>
      <w:r>
        <w:rPr>
          <w:rFonts w:ascii="Arial" w:hAnsi="Arial" w:cs="Arial"/>
          <w:sz w:val="22"/>
          <w:szCs w:val="22"/>
        </w:rPr>
        <w:t xml:space="preserve"> </w:t>
      </w:r>
      <w:r w:rsidRPr="00BA2628">
        <w:rPr>
          <w:rFonts w:ascii="Arial" w:hAnsi="Arial" w:cs="Arial"/>
          <w:sz w:val="22"/>
          <w:szCs w:val="22"/>
        </w:rPr>
        <w:t xml:space="preserve">a </w:t>
      </w:r>
      <w:r>
        <w:rPr>
          <w:rFonts w:ascii="Arial" w:hAnsi="Arial" w:cs="Arial"/>
          <w:sz w:val="22"/>
          <w:szCs w:val="22"/>
        </w:rPr>
        <w:t xml:space="preserve">conduit </w:t>
      </w:r>
      <w:r w:rsidRPr="00BA2628">
        <w:rPr>
          <w:rFonts w:ascii="Arial" w:hAnsi="Arial" w:cs="Arial"/>
          <w:sz w:val="22"/>
          <w:szCs w:val="22"/>
        </w:rPr>
        <w:t xml:space="preserve">le </w:t>
      </w:r>
      <w:r>
        <w:rPr>
          <w:rFonts w:ascii="Arial" w:hAnsi="Arial" w:cs="Arial"/>
          <w:sz w:val="22"/>
          <w:szCs w:val="22"/>
        </w:rPr>
        <w:t>G</w:t>
      </w:r>
      <w:r w:rsidRPr="00BA2628">
        <w:rPr>
          <w:rFonts w:ascii="Arial" w:hAnsi="Arial" w:cs="Arial"/>
          <w:sz w:val="22"/>
          <w:szCs w:val="22"/>
        </w:rPr>
        <w:t xml:space="preserve">ouvernement à prendre de nombreuses mesures sectorielles de soutien et de protection des populations les plus fragiles. Dans le domaine du logement, </w:t>
      </w:r>
      <w:r w:rsidRPr="00F14C0C">
        <w:rPr>
          <w:rFonts w:ascii="Arial" w:hAnsi="Arial" w:cs="Arial"/>
          <w:sz w:val="22"/>
          <w:szCs w:val="22"/>
        </w:rPr>
        <w:t xml:space="preserve">et dans le cadre de l’état d’urgence, les principales mesures ont </w:t>
      </w:r>
      <w:r w:rsidR="00F14C0C" w:rsidRPr="00F14C0C">
        <w:rPr>
          <w:rFonts w:ascii="Arial" w:hAnsi="Arial" w:cs="Arial"/>
          <w:sz w:val="22"/>
          <w:szCs w:val="22"/>
        </w:rPr>
        <w:t xml:space="preserve">consisté à prévenir les ruptures de droit </w:t>
      </w:r>
      <w:r w:rsidRPr="00F14C0C">
        <w:rPr>
          <w:rFonts w:ascii="Arial" w:hAnsi="Arial" w:cs="Arial"/>
          <w:sz w:val="22"/>
          <w:szCs w:val="22"/>
        </w:rPr>
        <w:t>aux aides personnelles au logement</w:t>
      </w:r>
      <w:r w:rsidR="00F14C0C" w:rsidRPr="00F14C0C">
        <w:rPr>
          <w:rFonts w:ascii="Arial" w:hAnsi="Arial" w:cs="Arial"/>
          <w:sz w:val="22"/>
          <w:szCs w:val="22"/>
        </w:rPr>
        <w:t xml:space="preserve"> et à </w:t>
      </w:r>
      <w:r w:rsidRPr="00F14C0C">
        <w:rPr>
          <w:rFonts w:ascii="Arial" w:hAnsi="Arial" w:cs="Arial"/>
          <w:sz w:val="22"/>
          <w:szCs w:val="22"/>
        </w:rPr>
        <w:t>prolong</w:t>
      </w:r>
      <w:r w:rsidR="00F14C0C" w:rsidRPr="00F14C0C">
        <w:rPr>
          <w:rFonts w:ascii="Arial" w:hAnsi="Arial" w:cs="Arial"/>
          <w:sz w:val="22"/>
          <w:szCs w:val="22"/>
        </w:rPr>
        <w:t xml:space="preserve">er </w:t>
      </w:r>
      <w:r w:rsidRPr="00F14C0C">
        <w:rPr>
          <w:rFonts w:ascii="Arial" w:hAnsi="Arial" w:cs="Arial"/>
          <w:sz w:val="22"/>
          <w:szCs w:val="22"/>
        </w:rPr>
        <w:t xml:space="preserve">la trêve hivernale en 2020, assortie à </w:t>
      </w:r>
      <w:r w:rsidR="00F14C0C">
        <w:rPr>
          <w:rFonts w:ascii="Arial" w:hAnsi="Arial" w:cs="Arial"/>
          <w:sz w:val="22"/>
          <w:szCs w:val="22"/>
        </w:rPr>
        <w:t xml:space="preserve">son terme </w:t>
      </w:r>
      <w:r w:rsidRPr="00F14C0C">
        <w:rPr>
          <w:rFonts w:ascii="Arial" w:hAnsi="Arial" w:cs="Arial"/>
          <w:sz w:val="22"/>
          <w:szCs w:val="22"/>
        </w:rPr>
        <w:t>d</w:t>
      </w:r>
      <w:r w:rsidR="00F14C0C">
        <w:rPr>
          <w:rFonts w:ascii="Arial" w:hAnsi="Arial" w:cs="Arial"/>
          <w:sz w:val="22"/>
          <w:szCs w:val="22"/>
        </w:rPr>
        <w:t xml:space="preserve">e la </w:t>
      </w:r>
      <w:r w:rsidRPr="00F14C0C">
        <w:rPr>
          <w:rFonts w:ascii="Arial" w:hAnsi="Arial" w:cs="Arial"/>
          <w:sz w:val="22"/>
          <w:szCs w:val="22"/>
        </w:rPr>
        <w:t>priori</w:t>
      </w:r>
      <w:r w:rsidR="00F14C0C">
        <w:rPr>
          <w:rFonts w:ascii="Arial" w:hAnsi="Arial" w:cs="Arial"/>
          <w:sz w:val="22"/>
          <w:szCs w:val="22"/>
        </w:rPr>
        <w:t xml:space="preserve">sation de </w:t>
      </w:r>
      <w:r w:rsidRPr="00F14C0C">
        <w:rPr>
          <w:rFonts w:ascii="Arial" w:hAnsi="Arial" w:cs="Arial"/>
          <w:sz w:val="22"/>
          <w:szCs w:val="22"/>
        </w:rPr>
        <w:t xml:space="preserve">la prévention pour </w:t>
      </w:r>
      <w:r w:rsidRPr="00BA2628">
        <w:rPr>
          <w:rFonts w:ascii="Arial" w:hAnsi="Arial" w:cs="Arial"/>
          <w:sz w:val="22"/>
          <w:szCs w:val="22"/>
        </w:rPr>
        <w:t xml:space="preserve">limiter les situations d’expulsions locatives avec recours </w:t>
      </w:r>
      <w:r>
        <w:rPr>
          <w:rFonts w:ascii="Arial" w:hAnsi="Arial" w:cs="Arial"/>
          <w:sz w:val="22"/>
          <w:szCs w:val="22"/>
        </w:rPr>
        <w:t>de</w:t>
      </w:r>
      <w:r w:rsidRPr="00BA2628">
        <w:rPr>
          <w:rFonts w:ascii="Arial" w:hAnsi="Arial" w:cs="Arial"/>
          <w:sz w:val="22"/>
          <w:szCs w:val="22"/>
        </w:rPr>
        <w:t xml:space="preserve"> la force publique et favoriser le relogement ou l’hébergement des ménages expulsés. </w:t>
      </w:r>
    </w:p>
    <w:p w14:paraId="6B7C052E" w14:textId="77777777" w:rsidR="00793CA3" w:rsidRPr="00BA2628" w:rsidRDefault="00793CA3" w:rsidP="00241193">
      <w:pPr>
        <w:jc w:val="both"/>
        <w:rPr>
          <w:rFonts w:ascii="Arial" w:hAnsi="Arial" w:cs="Arial"/>
          <w:sz w:val="22"/>
          <w:szCs w:val="22"/>
        </w:rPr>
      </w:pPr>
      <w:r w:rsidRPr="00BA2628">
        <w:rPr>
          <w:rFonts w:ascii="Arial" w:hAnsi="Arial" w:cs="Arial"/>
          <w:sz w:val="22"/>
          <w:szCs w:val="22"/>
        </w:rPr>
        <w:t xml:space="preserve"> </w:t>
      </w:r>
    </w:p>
    <w:p w14:paraId="0FDFAF3F" w14:textId="77777777" w:rsidR="00793CA3" w:rsidRDefault="00793CA3" w:rsidP="00241193">
      <w:pPr>
        <w:jc w:val="both"/>
        <w:rPr>
          <w:rFonts w:ascii="Arial" w:hAnsi="Arial" w:cs="Arial"/>
          <w:sz w:val="22"/>
          <w:szCs w:val="22"/>
        </w:rPr>
      </w:pPr>
      <w:r w:rsidRPr="00BA2628">
        <w:rPr>
          <w:rFonts w:ascii="Arial" w:hAnsi="Arial" w:cs="Arial"/>
          <w:sz w:val="22"/>
          <w:szCs w:val="22"/>
        </w:rPr>
        <w:t>Compte tenu de la durée exceptionnelle de la crise sanitaire, la prolongation dérogatoire de la trêve hivernale a été reconduite jusqu’au 31 mai</w:t>
      </w:r>
      <w:r w:rsidR="00F14C0C">
        <w:rPr>
          <w:rFonts w:ascii="Arial" w:hAnsi="Arial" w:cs="Arial"/>
          <w:sz w:val="22"/>
          <w:szCs w:val="22"/>
        </w:rPr>
        <w:t xml:space="preserve"> 2021</w:t>
      </w:r>
      <w:r w:rsidRPr="00BA2628">
        <w:rPr>
          <w:rFonts w:ascii="Arial" w:hAnsi="Arial" w:cs="Arial"/>
          <w:sz w:val="22"/>
          <w:szCs w:val="22"/>
        </w:rPr>
        <w:t xml:space="preserve">, nécessitant d’anticiper et de renforcer les actions et mesures de traitement </w:t>
      </w:r>
      <w:r w:rsidR="00F14C0C">
        <w:rPr>
          <w:rFonts w:ascii="Arial" w:hAnsi="Arial" w:cs="Arial"/>
          <w:sz w:val="22"/>
          <w:szCs w:val="22"/>
        </w:rPr>
        <w:t xml:space="preserve">en faveur des ménages </w:t>
      </w:r>
      <w:r w:rsidRPr="00BA2628">
        <w:rPr>
          <w:rFonts w:ascii="Arial" w:hAnsi="Arial" w:cs="Arial"/>
          <w:sz w:val="22"/>
          <w:szCs w:val="22"/>
        </w:rPr>
        <w:t>menacés d’expulsion à compter du 1</w:t>
      </w:r>
      <w:r w:rsidRPr="00BA2628">
        <w:rPr>
          <w:rFonts w:ascii="Arial" w:hAnsi="Arial" w:cs="Arial"/>
          <w:sz w:val="22"/>
          <w:szCs w:val="22"/>
          <w:vertAlign w:val="superscript"/>
        </w:rPr>
        <w:t>er</w:t>
      </w:r>
      <w:r w:rsidRPr="00BA2628">
        <w:rPr>
          <w:rFonts w:ascii="Arial" w:hAnsi="Arial" w:cs="Arial"/>
          <w:sz w:val="22"/>
          <w:szCs w:val="22"/>
        </w:rPr>
        <w:t xml:space="preserve"> juin prochain. </w:t>
      </w:r>
    </w:p>
    <w:p w14:paraId="1352CF58" w14:textId="77777777" w:rsidR="00F14C0C" w:rsidRPr="00BA2628" w:rsidRDefault="00F14C0C" w:rsidP="00241193">
      <w:pPr>
        <w:jc w:val="both"/>
        <w:rPr>
          <w:rFonts w:ascii="Arial" w:hAnsi="Arial" w:cs="Arial"/>
          <w:sz w:val="22"/>
          <w:szCs w:val="22"/>
        </w:rPr>
      </w:pPr>
    </w:p>
    <w:p w14:paraId="6AE91312" w14:textId="77777777" w:rsidR="00793CA3" w:rsidRPr="00BA2628" w:rsidRDefault="00793CA3" w:rsidP="00241193">
      <w:pPr>
        <w:jc w:val="both"/>
        <w:rPr>
          <w:rFonts w:ascii="Arial" w:hAnsi="Arial" w:cs="Arial"/>
          <w:sz w:val="22"/>
          <w:szCs w:val="22"/>
        </w:rPr>
      </w:pPr>
      <w:r w:rsidRPr="00BA2628">
        <w:rPr>
          <w:rFonts w:ascii="Arial" w:hAnsi="Arial" w:cs="Arial"/>
          <w:sz w:val="22"/>
          <w:szCs w:val="22"/>
        </w:rPr>
        <w:t xml:space="preserve">Plus globalement, le </w:t>
      </w:r>
      <w:r>
        <w:rPr>
          <w:rFonts w:ascii="Arial" w:hAnsi="Arial" w:cs="Arial"/>
          <w:sz w:val="22"/>
          <w:szCs w:val="22"/>
        </w:rPr>
        <w:t>G</w:t>
      </w:r>
      <w:r w:rsidRPr="00BA2628">
        <w:rPr>
          <w:rFonts w:ascii="Arial" w:hAnsi="Arial" w:cs="Arial"/>
          <w:sz w:val="22"/>
          <w:szCs w:val="22"/>
        </w:rPr>
        <w:t xml:space="preserve">ouvernement s’est attaché depuis plusieurs mois à améliorer la prévention pour réduire les expulsions locatives, notamment en réexaminant les procédures, circuits et acteurs intervenants dans le traitement des situations pouvant mener à l’expulsion locative. </w:t>
      </w:r>
    </w:p>
    <w:p w14:paraId="0A8D8AE9" w14:textId="77777777" w:rsidR="00F14C0C" w:rsidRDefault="00F14C0C" w:rsidP="00241193">
      <w:pPr>
        <w:jc w:val="both"/>
        <w:rPr>
          <w:rFonts w:ascii="Arial" w:hAnsi="Arial" w:cs="Arial"/>
          <w:sz w:val="22"/>
          <w:szCs w:val="22"/>
        </w:rPr>
      </w:pPr>
    </w:p>
    <w:p w14:paraId="7316B960" w14:textId="77777777" w:rsidR="00793CA3" w:rsidRPr="00BA2628" w:rsidRDefault="00793CA3" w:rsidP="00241193">
      <w:pPr>
        <w:jc w:val="both"/>
        <w:rPr>
          <w:rFonts w:ascii="Arial" w:hAnsi="Arial" w:cs="Arial"/>
          <w:sz w:val="22"/>
          <w:szCs w:val="22"/>
        </w:rPr>
      </w:pPr>
      <w:r w:rsidRPr="00CC1B4A">
        <w:rPr>
          <w:rFonts w:ascii="Arial" w:hAnsi="Arial" w:cs="Arial"/>
          <w:sz w:val="22"/>
          <w:szCs w:val="22"/>
        </w:rPr>
        <w:t>L</w:t>
      </w:r>
      <w:r w:rsidR="00F14C0C" w:rsidRPr="00CC1B4A">
        <w:rPr>
          <w:rFonts w:ascii="Arial" w:hAnsi="Arial" w:cs="Arial"/>
          <w:sz w:val="22"/>
          <w:szCs w:val="22"/>
        </w:rPr>
        <w:t xml:space="preserve">a présente lettre au réseau </w:t>
      </w:r>
      <w:r w:rsidRPr="00CC1B4A">
        <w:rPr>
          <w:rFonts w:ascii="Arial" w:hAnsi="Arial" w:cs="Arial"/>
          <w:sz w:val="22"/>
          <w:szCs w:val="22"/>
        </w:rPr>
        <w:t>présente de manière synthétique</w:t>
      </w:r>
      <w:r w:rsidR="00B36747" w:rsidRPr="00CC1B4A">
        <w:rPr>
          <w:rFonts w:ascii="Arial" w:hAnsi="Arial" w:cs="Arial"/>
          <w:sz w:val="22"/>
          <w:szCs w:val="22"/>
        </w:rPr>
        <w:t xml:space="preserve"> le cadre national et </w:t>
      </w:r>
      <w:r w:rsidRPr="00BA2628">
        <w:rPr>
          <w:rFonts w:ascii="Arial" w:hAnsi="Arial" w:cs="Arial"/>
          <w:sz w:val="22"/>
          <w:szCs w:val="22"/>
        </w:rPr>
        <w:t>les dispositifs</w:t>
      </w:r>
      <w:r>
        <w:rPr>
          <w:rFonts w:ascii="Arial" w:hAnsi="Arial" w:cs="Arial"/>
          <w:sz w:val="22"/>
          <w:szCs w:val="22"/>
        </w:rPr>
        <w:t xml:space="preserve"> </w:t>
      </w:r>
      <w:r w:rsidRPr="00BA2628">
        <w:rPr>
          <w:rFonts w:ascii="Arial" w:hAnsi="Arial" w:cs="Arial"/>
          <w:sz w:val="22"/>
          <w:szCs w:val="22"/>
        </w:rPr>
        <w:t>intéressant les Caf au titre de leur action et contribution à la prévention des impayés et des expulsions locatives</w:t>
      </w:r>
      <w:r w:rsidR="00FA03AA">
        <w:rPr>
          <w:rFonts w:ascii="Arial" w:hAnsi="Arial" w:cs="Arial"/>
          <w:sz w:val="22"/>
          <w:szCs w:val="22"/>
        </w:rPr>
        <w:t xml:space="preserve"> mis </w:t>
      </w:r>
      <w:r w:rsidR="00FA03AA" w:rsidRPr="00BA2628">
        <w:rPr>
          <w:rFonts w:ascii="Arial" w:hAnsi="Arial" w:cs="Arial"/>
          <w:sz w:val="22"/>
          <w:szCs w:val="22"/>
        </w:rPr>
        <w:t xml:space="preserve">en œuvre </w:t>
      </w:r>
      <w:r w:rsidR="00FA03AA">
        <w:rPr>
          <w:rFonts w:ascii="Arial" w:hAnsi="Arial" w:cs="Arial"/>
          <w:sz w:val="22"/>
          <w:szCs w:val="22"/>
        </w:rPr>
        <w:t>récemment.</w:t>
      </w:r>
      <w:r w:rsidRPr="00BA2628">
        <w:rPr>
          <w:rFonts w:ascii="Arial" w:hAnsi="Arial" w:cs="Arial"/>
          <w:sz w:val="22"/>
          <w:szCs w:val="22"/>
        </w:rPr>
        <w:t xml:space="preserve"> </w:t>
      </w:r>
    </w:p>
    <w:p w14:paraId="49D28293" w14:textId="77777777" w:rsidR="00793CA3" w:rsidRDefault="00793CA3" w:rsidP="00241193">
      <w:pPr>
        <w:jc w:val="both"/>
        <w:rPr>
          <w:rFonts w:ascii="Arial" w:hAnsi="Arial" w:cs="Arial"/>
          <w:sz w:val="22"/>
          <w:szCs w:val="22"/>
        </w:rPr>
      </w:pPr>
    </w:p>
    <w:p w14:paraId="2BE80E0E" w14:textId="77777777" w:rsidR="00357590" w:rsidRDefault="00357590" w:rsidP="00241193">
      <w:pPr>
        <w:jc w:val="both"/>
        <w:rPr>
          <w:rFonts w:ascii="Arial" w:hAnsi="Arial" w:cs="Arial"/>
          <w:sz w:val="22"/>
          <w:szCs w:val="22"/>
        </w:rPr>
      </w:pPr>
    </w:p>
    <w:p w14:paraId="007001F6" w14:textId="77777777" w:rsidR="008C2A11" w:rsidRPr="00BA2628" w:rsidRDefault="008C2A11" w:rsidP="00241193">
      <w:pPr>
        <w:jc w:val="both"/>
        <w:rPr>
          <w:rFonts w:ascii="Arial" w:hAnsi="Arial" w:cs="Arial"/>
          <w:sz w:val="22"/>
          <w:szCs w:val="22"/>
        </w:rPr>
      </w:pPr>
    </w:p>
    <w:p w14:paraId="6407E9CC" w14:textId="77777777" w:rsidR="00793CA3" w:rsidRPr="00BA2628" w:rsidRDefault="00793CA3" w:rsidP="00241193">
      <w:pPr>
        <w:pStyle w:val="Paragraphedeliste"/>
        <w:numPr>
          <w:ilvl w:val="0"/>
          <w:numId w:val="23"/>
        </w:numPr>
        <w:ind w:left="567" w:hanging="567"/>
        <w:jc w:val="both"/>
        <w:rPr>
          <w:rFonts w:ascii="Arial" w:hAnsi="Arial" w:cs="Arial"/>
          <w:b/>
          <w:bCs/>
          <w:sz w:val="22"/>
        </w:rPr>
      </w:pPr>
      <w:r w:rsidRPr="00BA2628">
        <w:rPr>
          <w:rFonts w:ascii="Arial" w:hAnsi="Arial" w:cs="Arial"/>
          <w:b/>
          <w:bCs/>
          <w:sz w:val="22"/>
        </w:rPr>
        <w:lastRenderedPageBreak/>
        <w:t>Une mission d’évaluation pour prévenir les expulsions dans le contexte de crise et proposer des actions structurelles de prévention à moyen et long terme</w:t>
      </w:r>
      <w:r w:rsidR="007A7D2F">
        <w:rPr>
          <w:rFonts w:ascii="Arial" w:hAnsi="Arial" w:cs="Arial"/>
          <w:b/>
          <w:bCs/>
          <w:sz w:val="22"/>
        </w:rPr>
        <w:t xml:space="preserve"> (cf. annexe 1)</w:t>
      </w:r>
    </w:p>
    <w:p w14:paraId="1EA11021" w14:textId="77777777" w:rsidR="00241193" w:rsidRDefault="00241193" w:rsidP="00241193">
      <w:pPr>
        <w:jc w:val="both"/>
        <w:rPr>
          <w:rFonts w:ascii="Arial" w:hAnsi="Arial" w:cs="Arial"/>
          <w:sz w:val="22"/>
          <w:szCs w:val="22"/>
        </w:rPr>
      </w:pPr>
    </w:p>
    <w:p w14:paraId="23F478D6" w14:textId="77777777" w:rsidR="00793CA3" w:rsidRDefault="00793CA3" w:rsidP="00241193">
      <w:pPr>
        <w:jc w:val="both"/>
        <w:rPr>
          <w:rFonts w:ascii="Arial" w:hAnsi="Arial" w:cs="Arial"/>
          <w:sz w:val="22"/>
          <w:szCs w:val="22"/>
        </w:rPr>
      </w:pPr>
      <w:r w:rsidRPr="00BA2628">
        <w:rPr>
          <w:rFonts w:ascii="Arial" w:hAnsi="Arial" w:cs="Arial"/>
          <w:sz w:val="22"/>
          <w:szCs w:val="22"/>
        </w:rPr>
        <w:t xml:space="preserve">Missionné par le Premier Ministre à l’automne 2020, le Député de l’Hérault, Nicolas </w:t>
      </w:r>
      <w:r w:rsidR="00FA03AA" w:rsidRPr="00BA2628">
        <w:rPr>
          <w:rFonts w:ascii="Arial" w:hAnsi="Arial" w:cs="Arial"/>
          <w:sz w:val="22"/>
          <w:szCs w:val="22"/>
        </w:rPr>
        <w:t>Demoulin</w:t>
      </w:r>
      <w:r w:rsidRPr="00BA2628">
        <w:rPr>
          <w:rFonts w:ascii="Arial" w:hAnsi="Arial" w:cs="Arial"/>
          <w:sz w:val="22"/>
          <w:szCs w:val="22"/>
        </w:rPr>
        <w:t xml:space="preserve"> a remis fin janvier 2021 un rapport « Prévenir les expulsions locatives tout en protégeant les propriétaires et anticiper les conséquences de la crise sanitaire (Covid-19) ». </w:t>
      </w:r>
    </w:p>
    <w:p w14:paraId="74CC8214" w14:textId="77777777" w:rsidR="00241193" w:rsidRPr="00BA2628" w:rsidRDefault="00241193" w:rsidP="00241193">
      <w:pPr>
        <w:jc w:val="both"/>
        <w:rPr>
          <w:rFonts w:ascii="Arial" w:hAnsi="Arial" w:cs="Arial"/>
          <w:sz w:val="22"/>
          <w:szCs w:val="22"/>
        </w:rPr>
      </w:pPr>
    </w:p>
    <w:p w14:paraId="64A73F63" w14:textId="77777777" w:rsidR="00793CA3" w:rsidRDefault="00793CA3" w:rsidP="00241193">
      <w:pPr>
        <w:pStyle w:val="NormalWeb"/>
        <w:spacing w:before="0" w:beforeAutospacing="0" w:after="0" w:afterAutospacing="0"/>
        <w:jc w:val="both"/>
        <w:rPr>
          <w:rFonts w:ascii="Arial" w:hAnsi="Arial" w:cs="Arial"/>
          <w:sz w:val="22"/>
          <w:szCs w:val="22"/>
        </w:rPr>
      </w:pPr>
      <w:r w:rsidRPr="00BA2628">
        <w:rPr>
          <w:rFonts w:ascii="Arial" w:hAnsi="Arial" w:cs="Arial"/>
          <w:sz w:val="22"/>
          <w:szCs w:val="22"/>
        </w:rPr>
        <w:t xml:space="preserve">Ce rapport réexamine les dispositifs mis en place et régulièrement amendés depuis trente ans, pointe les faiblesses et formule 53 </w:t>
      </w:r>
      <w:r w:rsidR="00FA03AA" w:rsidRPr="00BA2628">
        <w:rPr>
          <w:rFonts w:ascii="Arial" w:hAnsi="Arial" w:cs="Arial"/>
          <w:sz w:val="22"/>
          <w:szCs w:val="22"/>
        </w:rPr>
        <w:t>recommandations</w:t>
      </w:r>
      <w:r w:rsidR="003A0EE7">
        <w:rPr>
          <w:rFonts w:ascii="Arial" w:hAnsi="Arial" w:cs="Arial"/>
          <w:sz w:val="22"/>
          <w:szCs w:val="22"/>
        </w:rPr>
        <w:t>.</w:t>
      </w:r>
      <w:r w:rsidRPr="00BA2628">
        <w:rPr>
          <w:rFonts w:ascii="Arial" w:hAnsi="Arial" w:cs="Arial"/>
          <w:sz w:val="22"/>
          <w:szCs w:val="22"/>
        </w:rPr>
        <w:t xml:space="preserve"> </w:t>
      </w:r>
    </w:p>
    <w:p w14:paraId="7F379832" w14:textId="77777777" w:rsidR="00241193" w:rsidRPr="00BA2628" w:rsidRDefault="00241193" w:rsidP="00241193">
      <w:pPr>
        <w:pStyle w:val="NormalWeb"/>
        <w:spacing w:before="0" w:beforeAutospacing="0" w:after="0" w:afterAutospacing="0"/>
        <w:jc w:val="both"/>
        <w:rPr>
          <w:rFonts w:ascii="Arial" w:hAnsi="Arial" w:cs="Arial"/>
          <w:sz w:val="22"/>
          <w:szCs w:val="22"/>
        </w:rPr>
      </w:pPr>
    </w:p>
    <w:p w14:paraId="12D6B133" w14:textId="77777777" w:rsidR="00793CA3" w:rsidRDefault="00793CA3" w:rsidP="00241193">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Parmi les constats dressés, </w:t>
      </w:r>
      <w:r w:rsidRPr="00BA2628">
        <w:rPr>
          <w:rFonts w:ascii="Arial" w:hAnsi="Arial" w:cs="Arial"/>
          <w:sz w:val="22"/>
          <w:szCs w:val="22"/>
        </w:rPr>
        <w:t xml:space="preserve">le rapport relève la relative complexité du processus judiciaire de traitement des situations, la faible lisibilité pour les locataires et propriétaires des dispositifs d’aides auxquels ils peuvent </w:t>
      </w:r>
      <w:r>
        <w:rPr>
          <w:rFonts w:ascii="Arial" w:hAnsi="Arial" w:cs="Arial"/>
          <w:sz w:val="22"/>
          <w:szCs w:val="22"/>
        </w:rPr>
        <w:t xml:space="preserve">prétendre </w:t>
      </w:r>
      <w:r w:rsidR="00FA03AA">
        <w:rPr>
          <w:rFonts w:ascii="Arial" w:hAnsi="Arial" w:cs="Arial"/>
          <w:sz w:val="22"/>
          <w:szCs w:val="22"/>
        </w:rPr>
        <w:t xml:space="preserve">en raison de </w:t>
      </w:r>
      <w:r w:rsidRPr="00BA2628">
        <w:rPr>
          <w:rFonts w:ascii="Arial" w:hAnsi="Arial" w:cs="Arial"/>
          <w:sz w:val="22"/>
          <w:szCs w:val="22"/>
        </w:rPr>
        <w:t xml:space="preserve">la multiplicité des acteurs, des instances et commissions. Il pointe également l'obsolescence des outils de pilotage et de suivi des données, l’hétérogénéité entre les départements dans la prise en compte des situations individuelles pouvant conduire à des inégalités de traitement, et enfin des dispositifs locaux insuffisamment organisés et coordonnés.  </w:t>
      </w:r>
    </w:p>
    <w:p w14:paraId="5158AEE5" w14:textId="77777777" w:rsidR="00241193" w:rsidRPr="00BA2628" w:rsidRDefault="00241193" w:rsidP="00241193">
      <w:pPr>
        <w:pStyle w:val="NormalWeb"/>
        <w:spacing w:before="0" w:beforeAutospacing="0" w:after="0" w:afterAutospacing="0"/>
        <w:jc w:val="both"/>
        <w:rPr>
          <w:rFonts w:ascii="Arial" w:hAnsi="Arial" w:cs="Arial"/>
          <w:sz w:val="22"/>
          <w:szCs w:val="22"/>
        </w:rPr>
      </w:pPr>
    </w:p>
    <w:p w14:paraId="523A57F7" w14:textId="77777777" w:rsidR="00844315" w:rsidRDefault="00844315" w:rsidP="00241193">
      <w:pPr>
        <w:jc w:val="both"/>
        <w:rPr>
          <w:rFonts w:ascii="Arial" w:hAnsi="Arial" w:cs="Arial"/>
          <w:sz w:val="22"/>
          <w:szCs w:val="22"/>
        </w:rPr>
      </w:pPr>
      <w:r>
        <w:rPr>
          <w:rFonts w:ascii="Arial" w:hAnsi="Arial" w:cs="Arial"/>
          <w:sz w:val="22"/>
          <w:szCs w:val="22"/>
        </w:rPr>
        <w:t>Je vous prie de trouver, ci-dessous pour votre bonne information, une synthèse de principales préconisations de ce rapport.</w:t>
      </w:r>
    </w:p>
    <w:p w14:paraId="234D713B" w14:textId="77777777" w:rsidR="00241193" w:rsidRDefault="00241193" w:rsidP="00241193">
      <w:pPr>
        <w:jc w:val="both"/>
        <w:rPr>
          <w:rFonts w:ascii="Arial" w:hAnsi="Arial" w:cs="Arial"/>
          <w:sz w:val="22"/>
          <w:szCs w:val="22"/>
        </w:rPr>
      </w:pPr>
    </w:p>
    <w:p w14:paraId="6CFD9762" w14:textId="77777777" w:rsidR="00793CA3" w:rsidRDefault="00793CA3" w:rsidP="00241193">
      <w:pPr>
        <w:jc w:val="both"/>
        <w:rPr>
          <w:rFonts w:ascii="Arial" w:hAnsi="Arial" w:cs="Arial"/>
          <w:sz w:val="22"/>
          <w:szCs w:val="22"/>
        </w:rPr>
      </w:pPr>
      <w:r>
        <w:rPr>
          <w:rFonts w:ascii="Arial" w:hAnsi="Arial" w:cs="Arial"/>
          <w:sz w:val="22"/>
          <w:szCs w:val="22"/>
        </w:rPr>
        <w:t xml:space="preserve">Les recommandations à </w:t>
      </w:r>
      <w:r w:rsidRPr="00BA2628">
        <w:rPr>
          <w:rFonts w:ascii="Arial" w:hAnsi="Arial" w:cs="Arial"/>
          <w:sz w:val="22"/>
          <w:szCs w:val="22"/>
        </w:rPr>
        <w:t>court terme</w:t>
      </w:r>
      <w:r>
        <w:rPr>
          <w:rFonts w:ascii="Arial" w:hAnsi="Arial" w:cs="Arial"/>
          <w:sz w:val="22"/>
          <w:szCs w:val="22"/>
        </w:rPr>
        <w:t xml:space="preserve"> porte</w:t>
      </w:r>
      <w:r w:rsidR="00FA03AA">
        <w:rPr>
          <w:rFonts w:ascii="Arial" w:hAnsi="Arial" w:cs="Arial"/>
          <w:sz w:val="22"/>
          <w:szCs w:val="22"/>
        </w:rPr>
        <w:t xml:space="preserve">nt </w:t>
      </w:r>
      <w:r>
        <w:rPr>
          <w:rFonts w:ascii="Arial" w:hAnsi="Arial" w:cs="Arial"/>
          <w:sz w:val="22"/>
          <w:szCs w:val="22"/>
        </w:rPr>
        <w:t xml:space="preserve">notamment sur </w:t>
      </w:r>
      <w:r w:rsidRPr="00BA2628">
        <w:rPr>
          <w:rFonts w:ascii="Arial" w:hAnsi="Arial" w:cs="Arial"/>
          <w:sz w:val="22"/>
          <w:szCs w:val="22"/>
        </w:rPr>
        <w:t>la mise en place d’un observatoire national des impayés (§.2) pour évaluer les conséquences de la crise sanitaire sur l</w:t>
      </w:r>
      <w:r w:rsidR="00FA03AA">
        <w:rPr>
          <w:rFonts w:ascii="Arial" w:hAnsi="Arial" w:cs="Arial"/>
          <w:sz w:val="22"/>
          <w:szCs w:val="22"/>
        </w:rPr>
        <w:t xml:space="preserve">’évolution des </w:t>
      </w:r>
      <w:r w:rsidRPr="00BA2628">
        <w:rPr>
          <w:rFonts w:ascii="Arial" w:hAnsi="Arial" w:cs="Arial"/>
          <w:sz w:val="22"/>
          <w:szCs w:val="22"/>
        </w:rPr>
        <w:t xml:space="preserve">situations </w:t>
      </w:r>
      <w:r w:rsidR="00FA03AA">
        <w:rPr>
          <w:rFonts w:ascii="Arial" w:hAnsi="Arial" w:cs="Arial"/>
          <w:sz w:val="22"/>
          <w:szCs w:val="22"/>
        </w:rPr>
        <w:t>d’</w:t>
      </w:r>
      <w:r w:rsidRPr="00BA2628">
        <w:rPr>
          <w:rFonts w:ascii="Arial" w:hAnsi="Arial" w:cs="Arial"/>
          <w:sz w:val="22"/>
          <w:szCs w:val="22"/>
        </w:rPr>
        <w:t>impayé</w:t>
      </w:r>
      <w:r w:rsidR="00FA03AA">
        <w:rPr>
          <w:rFonts w:ascii="Arial" w:hAnsi="Arial" w:cs="Arial"/>
          <w:sz w:val="22"/>
          <w:szCs w:val="22"/>
        </w:rPr>
        <w:t>s</w:t>
      </w:r>
      <w:r w:rsidRPr="00BA2628">
        <w:rPr>
          <w:rFonts w:ascii="Arial" w:hAnsi="Arial" w:cs="Arial"/>
          <w:sz w:val="22"/>
          <w:szCs w:val="22"/>
        </w:rPr>
        <w:t xml:space="preserve">.  </w:t>
      </w:r>
    </w:p>
    <w:p w14:paraId="57A57838" w14:textId="77777777" w:rsidR="00241193" w:rsidRPr="00BA2628" w:rsidRDefault="00241193" w:rsidP="00241193">
      <w:pPr>
        <w:jc w:val="both"/>
        <w:rPr>
          <w:rFonts w:ascii="Arial" w:hAnsi="Arial" w:cs="Arial"/>
          <w:sz w:val="22"/>
          <w:szCs w:val="22"/>
        </w:rPr>
      </w:pPr>
    </w:p>
    <w:p w14:paraId="0201F2A9" w14:textId="77777777" w:rsidR="00793CA3" w:rsidRPr="00BA2628" w:rsidRDefault="00793CA3" w:rsidP="00241193">
      <w:pPr>
        <w:jc w:val="both"/>
        <w:rPr>
          <w:rFonts w:ascii="Arial" w:hAnsi="Arial" w:cs="Arial"/>
          <w:sz w:val="22"/>
          <w:szCs w:val="22"/>
        </w:rPr>
      </w:pPr>
      <w:r w:rsidRPr="00BA2628">
        <w:rPr>
          <w:rFonts w:ascii="Arial" w:hAnsi="Arial" w:cs="Arial"/>
          <w:sz w:val="22"/>
          <w:szCs w:val="22"/>
        </w:rPr>
        <w:t xml:space="preserve">Le rapport préconise également de "consolider le « bouclier » de l'urgence sanitaire dans la perspective de la sortie de la trêve </w:t>
      </w:r>
      <w:r w:rsidR="00FA03AA" w:rsidRPr="00BA2628">
        <w:rPr>
          <w:rFonts w:ascii="Arial" w:hAnsi="Arial" w:cs="Arial"/>
          <w:sz w:val="22"/>
          <w:szCs w:val="22"/>
        </w:rPr>
        <w:t>hivernale.</w:t>
      </w:r>
      <w:r w:rsidRPr="00BA2628">
        <w:rPr>
          <w:rFonts w:ascii="Arial" w:hAnsi="Arial" w:cs="Arial"/>
          <w:sz w:val="22"/>
          <w:szCs w:val="22"/>
        </w:rPr>
        <w:t xml:space="preserve"> Il propose, par exemple, la mise en place dans chaque département d’une « cellule d’urgence » pour coordonner les différents intervenants et</w:t>
      </w:r>
      <w:r>
        <w:rPr>
          <w:rFonts w:ascii="Arial" w:hAnsi="Arial" w:cs="Arial"/>
          <w:sz w:val="22"/>
          <w:szCs w:val="22"/>
        </w:rPr>
        <w:t xml:space="preserve"> </w:t>
      </w:r>
      <w:r w:rsidRPr="00BA2628">
        <w:rPr>
          <w:rFonts w:ascii="Arial" w:hAnsi="Arial" w:cs="Arial"/>
          <w:sz w:val="22"/>
          <w:szCs w:val="22"/>
        </w:rPr>
        <w:t>organis</w:t>
      </w:r>
      <w:r>
        <w:rPr>
          <w:rFonts w:ascii="Arial" w:hAnsi="Arial" w:cs="Arial"/>
          <w:sz w:val="22"/>
          <w:szCs w:val="22"/>
        </w:rPr>
        <w:t>er d</w:t>
      </w:r>
      <w:r w:rsidRPr="00BA2628">
        <w:rPr>
          <w:rFonts w:ascii="Arial" w:hAnsi="Arial" w:cs="Arial"/>
          <w:sz w:val="22"/>
          <w:szCs w:val="22"/>
        </w:rPr>
        <w:t>es actions de prévention et d’accompagnement des situations. Dans ce cadre, il recommande une veille active en direction de nouveaux publics</w:t>
      </w:r>
      <w:r>
        <w:rPr>
          <w:rFonts w:ascii="Arial" w:hAnsi="Arial" w:cs="Arial"/>
          <w:sz w:val="22"/>
          <w:szCs w:val="22"/>
        </w:rPr>
        <w:t xml:space="preserve"> identifiés</w:t>
      </w:r>
      <w:r w:rsidRPr="00BA2628">
        <w:rPr>
          <w:rFonts w:ascii="Arial" w:hAnsi="Arial" w:cs="Arial"/>
          <w:sz w:val="22"/>
          <w:szCs w:val="22"/>
        </w:rPr>
        <w:t xml:space="preserve"> à risque</w:t>
      </w:r>
      <w:r>
        <w:rPr>
          <w:rFonts w:ascii="Arial" w:hAnsi="Arial" w:cs="Arial"/>
          <w:sz w:val="22"/>
          <w:szCs w:val="22"/>
        </w:rPr>
        <w:t>s</w:t>
      </w:r>
      <w:r w:rsidRPr="00BA2628">
        <w:rPr>
          <w:rFonts w:ascii="Arial" w:hAnsi="Arial" w:cs="Arial"/>
          <w:sz w:val="22"/>
          <w:szCs w:val="22"/>
        </w:rPr>
        <w:t xml:space="preserve"> (auto-entrepreneurs, artisans, commerçants) et invite au déploiement sur les terrains des équipes mobiles (§.3). </w:t>
      </w:r>
    </w:p>
    <w:p w14:paraId="1FC6E99B" w14:textId="77777777" w:rsidR="00793CA3" w:rsidRPr="00BA2628" w:rsidRDefault="00793CA3" w:rsidP="00241193">
      <w:pPr>
        <w:jc w:val="both"/>
        <w:rPr>
          <w:rFonts w:ascii="Arial" w:hAnsi="Arial" w:cs="Arial"/>
          <w:sz w:val="22"/>
          <w:szCs w:val="22"/>
        </w:rPr>
      </w:pPr>
    </w:p>
    <w:p w14:paraId="2CFC993B" w14:textId="77777777" w:rsidR="00793CA3" w:rsidRDefault="00793CA3" w:rsidP="00241193">
      <w:pPr>
        <w:jc w:val="both"/>
        <w:rPr>
          <w:rFonts w:ascii="Arial" w:hAnsi="Arial" w:cs="Arial"/>
          <w:sz w:val="22"/>
          <w:szCs w:val="22"/>
        </w:rPr>
      </w:pPr>
      <w:r w:rsidRPr="00BA2628">
        <w:rPr>
          <w:rFonts w:ascii="Arial" w:hAnsi="Arial" w:cs="Arial"/>
          <w:sz w:val="22"/>
          <w:szCs w:val="22"/>
        </w:rPr>
        <w:t xml:space="preserve">S’agissant des préconisations structurelles, il est proposé de réduire le nombre d’instances au profit des </w:t>
      </w:r>
      <w:proofErr w:type="spellStart"/>
      <w:r w:rsidRPr="00BA2628">
        <w:rPr>
          <w:rFonts w:ascii="Arial" w:hAnsi="Arial" w:cs="Arial"/>
          <w:sz w:val="22"/>
          <w:szCs w:val="22"/>
        </w:rPr>
        <w:t>Ccapex</w:t>
      </w:r>
      <w:proofErr w:type="spellEnd"/>
      <w:r w:rsidRPr="00BA2628">
        <w:rPr>
          <w:rFonts w:ascii="Arial" w:hAnsi="Arial" w:cs="Arial"/>
          <w:sz w:val="22"/>
          <w:szCs w:val="22"/>
        </w:rPr>
        <w:t>, d’accentuer leur rôle pivot et de veiller à leur information</w:t>
      </w:r>
      <w:r w:rsidR="00FA03AA" w:rsidRPr="00FA03AA">
        <w:rPr>
          <w:rFonts w:ascii="Arial" w:hAnsi="Arial" w:cs="Arial"/>
          <w:sz w:val="22"/>
          <w:szCs w:val="22"/>
        </w:rPr>
        <w:t xml:space="preserve"> </w:t>
      </w:r>
      <w:r w:rsidR="00FA03AA" w:rsidRPr="00BA2628">
        <w:rPr>
          <w:rFonts w:ascii="Arial" w:hAnsi="Arial" w:cs="Arial"/>
          <w:sz w:val="22"/>
          <w:szCs w:val="22"/>
        </w:rPr>
        <w:t>la plus complète et la plus proche de la survenance de l’impayé</w:t>
      </w:r>
      <w:r w:rsidR="00FA03AA">
        <w:rPr>
          <w:rFonts w:ascii="Arial" w:hAnsi="Arial" w:cs="Arial"/>
          <w:sz w:val="22"/>
          <w:szCs w:val="22"/>
        </w:rPr>
        <w:t xml:space="preserve"> par </w:t>
      </w:r>
      <w:r w:rsidR="00FA03AA" w:rsidRPr="00BA2628">
        <w:rPr>
          <w:rFonts w:ascii="Arial" w:hAnsi="Arial" w:cs="Arial"/>
          <w:sz w:val="22"/>
          <w:szCs w:val="22"/>
        </w:rPr>
        <w:t>les</w:t>
      </w:r>
      <w:r w:rsidRPr="00BA2628">
        <w:rPr>
          <w:rFonts w:ascii="Arial" w:hAnsi="Arial" w:cs="Arial"/>
          <w:sz w:val="22"/>
          <w:szCs w:val="22"/>
        </w:rPr>
        <w:t xml:space="preserve"> organismes et acteurs contributeur</w:t>
      </w:r>
      <w:r w:rsidR="00FA03AA">
        <w:rPr>
          <w:rFonts w:ascii="Arial" w:hAnsi="Arial" w:cs="Arial"/>
          <w:sz w:val="22"/>
          <w:szCs w:val="22"/>
        </w:rPr>
        <w:t>s.</w:t>
      </w:r>
      <w:bookmarkStart w:id="0" w:name="_Hlk71871623"/>
      <w:bookmarkStart w:id="1" w:name="_Hlk71739201"/>
    </w:p>
    <w:bookmarkEnd w:id="0"/>
    <w:p w14:paraId="718F4692" w14:textId="77777777" w:rsidR="00793CA3" w:rsidRPr="00BA2628" w:rsidRDefault="00793CA3" w:rsidP="00241193">
      <w:pPr>
        <w:jc w:val="both"/>
        <w:rPr>
          <w:rFonts w:ascii="Arial" w:hAnsi="Arial" w:cs="Arial"/>
          <w:sz w:val="22"/>
          <w:szCs w:val="22"/>
        </w:rPr>
      </w:pPr>
      <w:r w:rsidRPr="00BA2628">
        <w:rPr>
          <w:rFonts w:ascii="Arial" w:hAnsi="Arial" w:cs="Arial"/>
          <w:sz w:val="22"/>
          <w:szCs w:val="22"/>
        </w:rPr>
        <w:t xml:space="preserve"> </w:t>
      </w:r>
    </w:p>
    <w:bookmarkEnd w:id="1"/>
    <w:p w14:paraId="20933C96" w14:textId="77777777" w:rsidR="00793CA3" w:rsidRPr="00BA2628" w:rsidRDefault="00793CA3" w:rsidP="00241193">
      <w:pPr>
        <w:jc w:val="both"/>
        <w:rPr>
          <w:rFonts w:ascii="Arial" w:hAnsi="Arial" w:cs="Arial"/>
          <w:sz w:val="22"/>
          <w:szCs w:val="22"/>
        </w:rPr>
      </w:pPr>
      <w:r w:rsidRPr="00BA2628">
        <w:rPr>
          <w:rFonts w:ascii="Arial" w:hAnsi="Arial" w:cs="Arial"/>
          <w:sz w:val="22"/>
          <w:szCs w:val="22"/>
        </w:rPr>
        <w:t xml:space="preserve">Il est également proposé d’étudier les moyens de renforcer les FSL (abondement de ses fonds, harmonisation des critères d’accès aux aides) ou encore l’installation d’une concertation nationale sur les déterminants de la « mauvaise foi » en matière d’impayés locatifs de façon à permettre aux dispositifs administratifs (FSL, </w:t>
      </w:r>
      <w:proofErr w:type="spellStart"/>
      <w:r w:rsidRPr="00BA2628">
        <w:rPr>
          <w:rFonts w:ascii="Arial" w:hAnsi="Arial" w:cs="Arial"/>
          <w:sz w:val="22"/>
          <w:szCs w:val="22"/>
        </w:rPr>
        <w:t>Ccapex</w:t>
      </w:r>
      <w:proofErr w:type="spellEnd"/>
      <w:r w:rsidRPr="00BA2628">
        <w:rPr>
          <w:rFonts w:ascii="Arial" w:hAnsi="Arial" w:cs="Arial"/>
          <w:sz w:val="22"/>
          <w:szCs w:val="22"/>
        </w:rPr>
        <w:t>, Caf) de mieux objectiver leurs avis, à l’instar de la commission de surendettement de la Banque de France.</w:t>
      </w:r>
    </w:p>
    <w:p w14:paraId="4B880F8C" w14:textId="77777777" w:rsidR="00357590" w:rsidRDefault="00357590" w:rsidP="00241193">
      <w:pPr>
        <w:jc w:val="both"/>
        <w:rPr>
          <w:rFonts w:ascii="Arial" w:hAnsi="Arial" w:cs="Arial"/>
          <w:sz w:val="22"/>
          <w:szCs w:val="22"/>
        </w:rPr>
      </w:pPr>
    </w:p>
    <w:p w14:paraId="3DC94B85" w14:textId="77777777" w:rsidR="00357590" w:rsidRPr="00BA2628" w:rsidRDefault="00357590" w:rsidP="00241193">
      <w:pPr>
        <w:tabs>
          <w:tab w:val="left" w:pos="567"/>
        </w:tabs>
        <w:ind w:left="567" w:hanging="567"/>
        <w:jc w:val="both"/>
        <w:rPr>
          <w:rFonts w:ascii="Arial" w:hAnsi="Arial" w:cs="Arial"/>
          <w:sz w:val="22"/>
          <w:szCs w:val="22"/>
        </w:rPr>
      </w:pPr>
    </w:p>
    <w:p w14:paraId="6E63091A" w14:textId="77777777" w:rsidR="00793CA3" w:rsidRDefault="00793CA3" w:rsidP="00241193">
      <w:pPr>
        <w:pStyle w:val="Paragraphedeliste"/>
        <w:numPr>
          <w:ilvl w:val="0"/>
          <w:numId w:val="23"/>
        </w:numPr>
        <w:tabs>
          <w:tab w:val="left" w:pos="567"/>
        </w:tabs>
        <w:ind w:left="567" w:hanging="567"/>
        <w:jc w:val="both"/>
        <w:rPr>
          <w:rFonts w:ascii="Arial" w:hAnsi="Arial" w:cs="Arial"/>
          <w:b/>
          <w:bCs/>
          <w:sz w:val="22"/>
        </w:rPr>
      </w:pPr>
      <w:r w:rsidRPr="00BA2628">
        <w:rPr>
          <w:rFonts w:ascii="Arial" w:hAnsi="Arial" w:cs="Arial"/>
          <w:b/>
          <w:bCs/>
          <w:sz w:val="22"/>
        </w:rPr>
        <w:t>Un observatoire national des impayés locatifs pour évaluer et anticiper les conséquences de la crise sanitaire sur l’évolution du nombre de situation</w:t>
      </w:r>
      <w:r w:rsidR="007A7D2F">
        <w:rPr>
          <w:rFonts w:ascii="Arial" w:hAnsi="Arial" w:cs="Arial"/>
          <w:b/>
          <w:bCs/>
          <w:sz w:val="22"/>
        </w:rPr>
        <w:t>s</w:t>
      </w:r>
      <w:r w:rsidRPr="00BA2628">
        <w:rPr>
          <w:rFonts w:ascii="Arial" w:hAnsi="Arial" w:cs="Arial"/>
          <w:b/>
          <w:bCs/>
          <w:sz w:val="22"/>
        </w:rPr>
        <w:t xml:space="preserve"> d’impayés</w:t>
      </w:r>
    </w:p>
    <w:p w14:paraId="686117D7" w14:textId="77777777" w:rsidR="00357590" w:rsidRPr="00357590" w:rsidRDefault="00357590" w:rsidP="00241193">
      <w:pPr>
        <w:tabs>
          <w:tab w:val="left" w:pos="567"/>
        </w:tabs>
        <w:ind w:left="567" w:hanging="567"/>
        <w:jc w:val="both"/>
        <w:rPr>
          <w:rFonts w:ascii="Arial" w:hAnsi="Arial" w:cs="Arial"/>
          <w:b/>
          <w:bCs/>
          <w:sz w:val="22"/>
        </w:rPr>
      </w:pPr>
    </w:p>
    <w:p w14:paraId="6FDC746F" w14:textId="77777777" w:rsidR="00793CA3" w:rsidRDefault="00793CA3" w:rsidP="00241193">
      <w:pPr>
        <w:pStyle w:val="NormalWeb"/>
        <w:spacing w:before="0" w:beforeAutospacing="0" w:after="0" w:afterAutospacing="0"/>
        <w:jc w:val="both"/>
        <w:rPr>
          <w:rFonts w:ascii="Arial" w:hAnsi="Arial" w:cs="Arial"/>
          <w:color w:val="000000"/>
          <w:sz w:val="22"/>
          <w:szCs w:val="22"/>
        </w:rPr>
      </w:pPr>
      <w:r w:rsidRPr="00BA2628">
        <w:rPr>
          <w:rFonts w:ascii="Arial" w:hAnsi="Arial" w:cs="Arial"/>
          <w:color w:val="000000"/>
          <w:sz w:val="22"/>
          <w:szCs w:val="22"/>
        </w:rPr>
        <w:t xml:space="preserve">Le comité de suivi de la crise </w:t>
      </w:r>
      <w:r>
        <w:rPr>
          <w:rFonts w:ascii="Arial" w:hAnsi="Arial" w:cs="Arial"/>
          <w:color w:val="000000"/>
          <w:sz w:val="22"/>
          <w:szCs w:val="22"/>
        </w:rPr>
        <w:t>C</w:t>
      </w:r>
      <w:r w:rsidRPr="00BA2628">
        <w:rPr>
          <w:rFonts w:ascii="Arial" w:hAnsi="Arial" w:cs="Arial"/>
          <w:color w:val="000000"/>
          <w:sz w:val="22"/>
          <w:szCs w:val="22"/>
        </w:rPr>
        <w:t xml:space="preserve">ovid19 et l’observatoire national des impayés locatifs ont été installés fin 2020 par Madame Emmanuelle </w:t>
      </w:r>
      <w:proofErr w:type="spellStart"/>
      <w:r w:rsidRPr="00BA2628">
        <w:rPr>
          <w:rFonts w:ascii="Arial" w:hAnsi="Arial" w:cs="Arial"/>
          <w:color w:val="000000"/>
          <w:sz w:val="22"/>
          <w:szCs w:val="22"/>
        </w:rPr>
        <w:t>Wargon</w:t>
      </w:r>
      <w:proofErr w:type="spellEnd"/>
      <w:r w:rsidRPr="00BA2628">
        <w:rPr>
          <w:rFonts w:ascii="Arial" w:hAnsi="Arial" w:cs="Arial"/>
          <w:color w:val="000000"/>
          <w:sz w:val="22"/>
          <w:szCs w:val="22"/>
        </w:rPr>
        <w:t>, Ministre déléguée chargée du logement. Piloté par la délégation interministérielle à l’hébergement et à l’accès au logement (</w:t>
      </w:r>
      <w:proofErr w:type="spellStart"/>
      <w:r w:rsidRPr="00BA2628">
        <w:rPr>
          <w:rFonts w:ascii="Arial" w:hAnsi="Arial" w:cs="Arial"/>
          <w:color w:val="000000"/>
          <w:sz w:val="22"/>
          <w:szCs w:val="22"/>
        </w:rPr>
        <w:t>Dihal</w:t>
      </w:r>
      <w:proofErr w:type="spellEnd"/>
      <w:r w:rsidRPr="00BA2628">
        <w:rPr>
          <w:rFonts w:ascii="Arial" w:hAnsi="Arial" w:cs="Arial"/>
          <w:color w:val="000000"/>
          <w:sz w:val="22"/>
          <w:szCs w:val="22"/>
        </w:rPr>
        <w:t>)</w:t>
      </w:r>
      <w:r w:rsidR="00FA03AA">
        <w:rPr>
          <w:rFonts w:ascii="Arial" w:hAnsi="Arial" w:cs="Arial"/>
          <w:color w:val="000000"/>
          <w:sz w:val="22"/>
          <w:szCs w:val="22"/>
        </w:rPr>
        <w:t>,</w:t>
      </w:r>
      <w:r w:rsidRPr="00BA2628">
        <w:rPr>
          <w:rFonts w:ascii="Arial" w:hAnsi="Arial" w:cs="Arial"/>
          <w:color w:val="000000"/>
          <w:sz w:val="22"/>
          <w:szCs w:val="22"/>
        </w:rPr>
        <w:t xml:space="preserve"> ce comité a pour objectif </w:t>
      </w:r>
      <w:r w:rsidRPr="00BA2628">
        <w:rPr>
          <w:rFonts w:ascii="Arial" w:hAnsi="Arial" w:cs="Arial"/>
          <w:color w:val="000000"/>
          <w:sz w:val="22"/>
          <w:szCs w:val="22"/>
        </w:rPr>
        <w:lastRenderedPageBreak/>
        <w:t xml:space="preserve">d’objectiver et suivre l’évolution du nombre de situations d’impayés locatifs et de recenser les mesures, dispositifs et bonnes pratiques en matière de prévention. </w:t>
      </w:r>
    </w:p>
    <w:p w14:paraId="776BC4A6" w14:textId="77777777" w:rsidR="00241193" w:rsidRPr="00BA2628" w:rsidRDefault="00241193" w:rsidP="00241193">
      <w:pPr>
        <w:pStyle w:val="NormalWeb"/>
        <w:spacing w:before="0" w:beforeAutospacing="0" w:after="0" w:afterAutospacing="0"/>
        <w:jc w:val="both"/>
        <w:rPr>
          <w:rFonts w:ascii="Arial" w:hAnsi="Arial" w:cs="Arial"/>
          <w:color w:val="000000"/>
          <w:sz w:val="22"/>
          <w:szCs w:val="22"/>
        </w:rPr>
      </w:pPr>
    </w:p>
    <w:p w14:paraId="7C641E18" w14:textId="77777777" w:rsidR="00793CA3" w:rsidRDefault="00793CA3" w:rsidP="00241193">
      <w:pPr>
        <w:pStyle w:val="NormalWeb"/>
        <w:spacing w:before="0" w:beforeAutospacing="0" w:after="0" w:afterAutospacing="0"/>
        <w:jc w:val="both"/>
        <w:rPr>
          <w:rFonts w:ascii="Arial" w:hAnsi="Arial" w:cs="Arial"/>
          <w:color w:val="000000"/>
          <w:sz w:val="22"/>
          <w:szCs w:val="22"/>
        </w:rPr>
      </w:pPr>
      <w:r w:rsidRPr="00BA2628">
        <w:rPr>
          <w:rFonts w:ascii="Arial" w:hAnsi="Arial" w:cs="Arial"/>
          <w:color w:val="000000"/>
          <w:sz w:val="22"/>
          <w:szCs w:val="22"/>
        </w:rPr>
        <w:t xml:space="preserve">Cet observatoire est composé d’une quarantaine de membres, </w:t>
      </w:r>
      <w:r w:rsidR="00FA03AA">
        <w:rPr>
          <w:rFonts w:ascii="Arial" w:hAnsi="Arial" w:cs="Arial"/>
          <w:color w:val="000000"/>
          <w:sz w:val="22"/>
          <w:szCs w:val="22"/>
        </w:rPr>
        <w:t xml:space="preserve">dont </w:t>
      </w:r>
      <w:r w:rsidRPr="00BA2628">
        <w:rPr>
          <w:rFonts w:ascii="Arial" w:hAnsi="Arial" w:cs="Arial"/>
          <w:color w:val="000000"/>
          <w:sz w:val="22"/>
          <w:szCs w:val="22"/>
        </w:rPr>
        <w:t xml:space="preserve">les principaux opérateurs et gestionnaires du logement social et privé, les instances représentatives des collectivités territoriales, les associations de locataires et de bailleurs privés, l’Anil et la </w:t>
      </w:r>
      <w:proofErr w:type="spellStart"/>
      <w:r w:rsidRPr="00BA2628">
        <w:rPr>
          <w:rFonts w:ascii="Arial" w:hAnsi="Arial" w:cs="Arial"/>
          <w:color w:val="000000"/>
          <w:sz w:val="22"/>
          <w:szCs w:val="22"/>
        </w:rPr>
        <w:t>Cnaf</w:t>
      </w:r>
      <w:proofErr w:type="spellEnd"/>
      <w:r w:rsidRPr="00BA2628">
        <w:rPr>
          <w:rFonts w:ascii="Arial" w:hAnsi="Arial" w:cs="Arial"/>
          <w:color w:val="000000"/>
          <w:sz w:val="22"/>
          <w:szCs w:val="22"/>
        </w:rPr>
        <w:t>.</w:t>
      </w:r>
    </w:p>
    <w:p w14:paraId="27E3806C" w14:textId="77777777" w:rsidR="007E3A41" w:rsidRDefault="007E3A41" w:rsidP="00241193">
      <w:pPr>
        <w:pStyle w:val="NormalWeb"/>
        <w:spacing w:before="0" w:beforeAutospacing="0" w:after="0" w:afterAutospacing="0"/>
        <w:jc w:val="both"/>
        <w:rPr>
          <w:rFonts w:ascii="Arial" w:hAnsi="Arial" w:cs="Arial"/>
          <w:color w:val="000000"/>
          <w:sz w:val="22"/>
          <w:szCs w:val="22"/>
        </w:rPr>
      </w:pPr>
    </w:p>
    <w:p w14:paraId="5DC272E5" w14:textId="77777777" w:rsidR="00B63A49" w:rsidRDefault="007E3A41" w:rsidP="00241193">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Parallèlement la </w:t>
      </w:r>
      <w:proofErr w:type="spellStart"/>
      <w:r>
        <w:rPr>
          <w:rFonts w:ascii="Arial" w:hAnsi="Arial" w:cs="Arial"/>
          <w:color w:val="000000"/>
          <w:sz w:val="22"/>
          <w:szCs w:val="22"/>
        </w:rPr>
        <w:t>Cnaf</w:t>
      </w:r>
      <w:proofErr w:type="spellEnd"/>
      <w:r>
        <w:rPr>
          <w:rFonts w:ascii="Arial" w:hAnsi="Arial" w:cs="Arial"/>
          <w:color w:val="000000"/>
          <w:sz w:val="22"/>
          <w:szCs w:val="22"/>
        </w:rPr>
        <w:t xml:space="preserve"> a mis en place un groupe miroir composé d’une dizaine de Caf</w:t>
      </w:r>
      <w:r w:rsidR="00844315">
        <w:rPr>
          <w:rStyle w:val="Appelnotedebasdep"/>
          <w:rFonts w:ascii="Arial" w:hAnsi="Arial" w:cs="Arial"/>
          <w:color w:val="000000"/>
          <w:sz w:val="22"/>
          <w:szCs w:val="22"/>
        </w:rPr>
        <w:footnoteReference w:id="1"/>
      </w:r>
      <w:r>
        <w:rPr>
          <w:rFonts w:ascii="Arial" w:hAnsi="Arial" w:cs="Arial"/>
          <w:color w:val="000000"/>
          <w:sz w:val="22"/>
          <w:szCs w:val="22"/>
        </w:rPr>
        <w:t xml:space="preserve"> ayant pour objectif de compléter la vision nationale des situations d’impayés par des données et analyses locales au plus proche de la réalité des territoires.</w:t>
      </w:r>
    </w:p>
    <w:p w14:paraId="07BE95DC" w14:textId="77777777" w:rsidR="007E3A41" w:rsidRPr="00BA2628" w:rsidRDefault="007E3A41" w:rsidP="00241193">
      <w:pPr>
        <w:pStyle w:val="NormalWeb"/>
        <w:spacing w:before="0" w:beforeAutospacing="0" w:after="0" w:afterAutospacing="0"/>
        <w:jc w:val="both"/>
        <w:rPr>
          <w:rFonts w:ascii="Arial" w:hAnsi="Arial" w:cs="Arial"/>
          <w:color w:val="000000"/>
          <w:sz w:val="22"/>
          <w:szCs w:val="22"/>
        </w:rPr>
      </w:pPr>
    </w:p>
    <w:p w14:paraId="3587C428" w14:textId="77777777" w:rsidR="00793CA3" w:rsidRDefault="00793CA3" w:rsidP="00241193">
      <w:pPr>
        <w:pStyle w:val="NormalWeb"/>
        <w:spacing w:before="0" w:beforeAutospacing="0" w:after="0" w:afterAutospacing="0"/>
        <w:jc w:val="both"/>
        <w:rPr>
          <w:rFonts w:ascii="Arial" w:hAnsi="Arial" w:cs="Arial"/>
          <w:color w:val="000000"/>
          <w:sz w:val="22"/>
          <w:szCs w:val="22"/>
        </w:rPr>
      </w:pPr>
      <w:r w:rsidRPr="00BA2628">
        <w:rPr>
          <w:rFonts w:ascii="Arial" w:hAnsi="Arial" w:cs="Arial"/>
          <w:color w:val="000000"/>
          <w:sz w:val="22"/>
          <w:szCs w:val="22"/>
        </w:rPr>
        <w:t xml:space="preserve">A fin </w:t>
      </w:r>
      <w:r w:rsidR="00CC1B4A">
        <w:rPr>
          <w:rFonts w:ascii="Arial" w:hAnsi="Arial" w:cs="Arial"/>
          <w:color w:val="000000"/>
          <w:sz w:val="22"/>
          <w:szCs w:val="22"/>
        </w:rPr>
        <w:t>avril</w:t>
      </w:r>
      <w:r w:rsidRPr="00BA2628">
        <w:rPr>
          <w:rFonts w:ascii="Arial" w:hAnsi="Arial" w:cs="Arial"/>
          <w:color w:val="000000"/>
          <w:sz w:val="22"/>
          <w:szCs w:val="22"/>
        </w:rPr>
        <w:t xml:space="preserve"> 2021, les données </w:t>
      </w:r>
      <w:proofErr w:type="spellStart"/>
      <w:r w:rsidR="00B63A49">
        <w:rPr>
          <w:rFonts w:ascii="Arial" w:hAnsi="Arial" w:cs="Arial"/>
          <w:color w:val="000000"/>
          <w:sz w:val="22"/>
          <w:szCs w:val="22"/>
        </w:rPr>
        <w:t>Cnaf</w:t>
      </w:r>
      <w:proofErr w:type="spellEnd"/>
      <w:r w:rsidR="00D717CE">
        <w:rPr>
          <w:rFonts w:ascii="Arial" w:hAnsi="Arial" w:cs="Arial"/>
          <w:color w:val="000000"/>
          <w:sz w:val="22"/>
          <w:szCs w:val="22"/>
        </w:rPr>
        <w:t xml:space="preserve"> (</w:t>
      </w:r>
      <w:r w:rsidR="00B63A49">
        <w:rPr>
          <w:rFonts w:ascii="Arial" w:hAnsi="Arial" w:cs="Arial"/>
          <w:color w:val="000000"/>
          <w:sz w:val="22"/>
          <w:szCs w:val="22"/>
        </w:rPr>
        <w:t xml:space="preserve">données </w:t>
      </w:r>
      <w:r w:rsidRPr="00BA2628">
        <w:rPr>
          <w:rFonts w:ascii="Arial" w:hAnsi="Arial" w:cs="Arial"/>
          <w:color w:val="000000"/>
          <w:sz w:val="22"/>
          <w:szCs w:val="22"/>
        </w:rPr>
        <w:t>semi-définitives</w:t>
      </w:r>
      <w:r w:rsidR="00B63A49">
        <w:rPr>
          <w:rFonts w:ascii="Arial" w:hAnsi="Arial" w:cs="Arial"/>
          <w:color w:val="000000"/>
          <w:sz w:val="22"/>
          <w:szCs w:val="22"/>
        </w:rPr>
        <w:t>)</w:t>
      </w:r>
      <w:r w:rsidRPr="00BA2628">
        <w:rPr>
          <w:rFonts w:ascii="Arial" w:hAnsi="Arial" w:cs="Arial"/>
          <w:color w:val="000000"/>
          <w:sz w:val="22"/>
          <w:szCs w:val="22"/>
        </w:rPr>
        <w:t xml:space="preserve"> révèlent</w:t>
      </w:r>
      <w:r w:rsidR="00FA03AA">
        <w:rPr>
          <w:rFonts w:ascii="Arial" w:hAnsi="Arial" w:cs="Arial"/>
          <w:color w:val="000000"/>
          <w:sz w:val="22"/>
          <w:szCs w:val="22"/>
        </w:rPr>
        <w:t xml:space="preserve"> u</w:t>
      </w:r>
      <w:r w:rsidRPr="00BA2628">
        <w:rPr>
          <w:rFonts w:ascii="Arial" w:hAnsi="Arial" w:cs="Arial"/>
          <w:color w:val="000000"/>
          <w:sz w:val="22"/>
          <w:szCs w:val="22"/>
        </w:rPr>
        <w:t>ne tendance globalement baissière du nombre de dossiers allocataires en situation d’impayés locatifs</w:t>
      </w:r>
      <w:r w:rsidR="00FA03AA">
        <w:rPr>
          <w:rFonts w:ascii="Arial" w:hAnsi="Arial" w:cs="Arial"/>
          <w:color w:val="000000"/>
          <w:sz w:val="22"/>
          <w:szCs w:val="22"/>
        </w:rPr>
        <w:t>,</w:t>
      </w:r>
      <w:r w:rsidR="00FA03AA" w:rsidRPr="00FA03AA">
        <w:rPr>
          <w:rFonts w:ascii="Arial" w:hAnsi="Arial" w:cs="Arial"/>
          <w:color w:val="000000"/>
          <w:sz w:val="22"/>
          <w:szCs w:val="22"/>
        </w:rPr>
        <w:t xml:space="preserve"> </w:t>
      </w:r>
      <w:r w:rsidR="00FA03AA" w:rsidRPr="00BA2628">
        <w:rPr>
          <w:rFonts w:ascii="Arial" w:hAnsi="Arial" w:cs="Arial"/>
          <w:color w:val="000000"/>
          <w:sz w:val="22"/>
          <w:szCs w:val="22"/>
        </w:rPr>
        <w:t xml:space="preserve">malgré une hausse </w:t>
      </w:r>
      <w:r w:rsidR="00CC1B4A">
        <w:rPr>
          <w:rFonts w:ascii="Arial" w:hAnsi="Arial" w:cs="Arial"/>
          <w:color w:val="000000"/>
          <w:sz w:val="22"/>
          <w:szCs w:val="22"/>
        </w:rPr>
        <w:t>sensible</w:t>
      </w:r>
      <w:r w:rsidR="00FA03AA" w:rsidRPr="00BA2628">
        <w:rPr>
          <w:rFonts w:ascii="Arial" w:hAnsi="Arial" w:cs="Arial"/>
          <w:color w:val="000000"/>
          <w:sz w:val="22"/>
          <w:szCs w:val="22"/>
        </w:rPr>
        <w:t xml:space="preserve"> durant les mois de mai à juillet </w:t>
      </w:r>
      <w:r w:rsidR="00D717CE" w:rsidRPr="00BA2628">
        <w:rPr>
          <w:rFonts w:ascii="Arial" w:hAnsi="Arial" w:cs="Arial"/>
          <w:color w:val="000000"/>
          <w:sz w:val="22"/>
          <w:szCs w:val="22"/>
        </w:rPr>
        <w:t>2020,</w:t>
      </w:r>
      <w:r w:rsidRPr="00BA2628">
        <w:rPr>
          <w:rFonts w:ascii="Arial" w:hAnsi="Arial" w:cs="Arial"/>
          <w:color w:val="000000"/>
          <w:sz w:val="22"/>
          <w:szCs w:val="22"/>
        </w:rPr>
        <w:t xml:space="preserve"> Les données des fichiers locaux remontées </w:t>
      </w:r>
      <w:r w:rsidR="007E3A41">
        <w:rPr>
          <w:rFonts w:ascii="Arial" w:hAnsi="Arial" w:cs="Arial"/>
          <w:color w:val="000000"/>
          <w:sz w:val="22"/>
          <w:szCs w:val="22"/>
        </w:rPr>
        <w:t xml:space="preserve">par les Caf du groupe miroir </w:t>
      </w:r>
      <w:r w:rsidRPr="00BA2628">
        <w:rPr>
          <w:rFonts w:ascii="Arial" w:hAnsi="Arial" w:cs="Arial"/>
          <w:color w:val="000000"/>
          <w:sz w:val="22"/>
          <w:szCs w:val="22"/>
        </w:rPr>
        <w:t>confirment ces constats.</w:t>
      </w:r>
    </w:p>
    <w:p w14:paraId="347D04F4" w14:textId="77777777" w:rsidR="00F61C14" w:rsidRDefault="00F61C14" w:rsidP="00241193">
      <w:pPr>
        <w:pStyle w:val="NormalWeb"/>
        <w:spacing w:before="0" w:beforeAutospacing="0" w:after="0" w:afterAutospacing="0"/>
        <w:jc w:val="both"/>
        <w:rPr>
          <w:rFonts w:ascii="Arial" w:hAnsi="Arial" w:cs="Arial"/>
          <w:color w:val="000000"/>
          <w:sz w:val="22"/>
          <w:szCs w:val="22"/>
        </w:rPr>
      </w:pPr>
    </w:p>
    <w:p w14:paraId="3B33D6FD" w14:textId="77777777" w:rsidR="00F61C14" w:rsidRDefault="00F61C14" w:rsidP="00241193">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A ce stade, la </w:t>
      </w:r>
      <w:proofErr w:type="spellStart"/>
      <w:r>
        <w:rPr>
          <w:rFonts w:ascii="Arial" w:hAnsi="Arial" w:cs="Arial"/>
          <w:color w:val="000000"/>
          <w:sz w:val="22"/>
          <w:szCs w:val="22"/>
        </w:rPr>
        <w:t>Cnaf</w:t>
      </w:r>
      <w:proofErr w:type="spellEnd"/>
      <w:r>
        <w:rPr>
          <w:rFonts w:ascii="Arial" w:hAnsi="Arial" w:cs="Arial"/>
          <w:color w:val="000000"/>
          <w:sz w:val="22"/>
          <w:szCs w:val="22"/>
        </w:rPr>
        <w:t xml:space="preserve">, accompagné du groupe miroir, assure ce travail de veille relatif au suivi </w:t>
      </w:r>
      <w:r w:rsidR="003A0C37">
        <w:rPr>
          <w:rFonts w:ascii="Arial" w:hAnsi="Arial" w:cs="Arial"/>
          <w:color w:val="000000"/>
          <w:sz w:val="22"/>
          <w:szCs w:val="22"/>
        </w:rPr>
        <w:t xml:space="preserve">national </w:t>
      </w:r>
      <w:r>
        <w:rPr>
          <w:rFonts w:ascii="Arial" w:hAnsi="Arial" w:cs="Arial"/>
          <w:color w:val="000000"/>
          <w:sz w:val="22"/>
          <w:szCs w:val="22"/>
        </w:rPr>
        <w:t>des évolutions du nombre de situations d’impayés</w:t>
      </w:r>
      <w:r w:rsidR="003A0C37">
        <w:rPr>
          <w:rFonts w:ascii="Arial" w:hAnsi="Arial" w:cs="Arial"/>
          <w:color w:val="000000"/>
          <w:sz w:val="22"/>
          <w:szCs w:val="22"/>
        </w:rPr>
        <w:t xml:space="preserve">. Aucune action supplémentaire n’est donc localement demandée aux Caf.  </w:t>
      </w:r>
    </w:p>
    <w:p w14:paraId="4ECB734A" w14:textId="77777777" w:rsidR="003A0EE7" w:rsidRDefault="003A0EE7" w:rsidP="00241193">
      <w:pPr>
        <w:pStyle w:val="NormalWeb"/>
        <w:spacing w:before="0" w:beforeAutospacing="0" w:after="0" w:afterAutospacing="0"/>
        <w:jc w:val="both"/>
        <w:rPr>
          <w:rFonts w:ascii="Arial" w:hAnsi="Arial" w:cs="Arial"/>
          <w:color w:val="000000"/>
          <w:sz w:val="22"/>
          <w:szCs w:val="22"/>
        </w:rPr>
      </w:pPr>
    </w:p>
    <w:p w14:paraId="6E12AD61" w14:textId="77777777" w:rsidR="00357590" w:rsidRPr="00BA2628" w:rsidRDefault="00357590" w:rsidP="00241193">
      <w:pPr>
        <w:pStyle w:val="NormalWeb"/>
        <w:spacing w:before="0" w:beforeAutospacing="0" w:after="0" w:afterAutospacing="0"/>
        <w:jc w:val="both"/>
        <w:rPr>
          <w:rFonts w:ascii="Arial" w:hAnsi="Arial" w:cs="Arial"/>
          <w:color w:val="000000"/>
          <w:sz w:val="22"/>
          <w:szCs w:val="22"/>
        </w:rPr>
      </w:pPr>
    </w:p>
    <w:p w14:paraId="5D9257B9" w14:textId="77777777" w:rsidR="00793CA3" w:rsidRDefault="003A0EE7" w:rsidP="00241193">
      <w:pPr>
        <w:pStyle w:val="Paragraphedeliste"/>
        <w:numPr>
          <w:ilvl w:val="0"/>
          <w:numId w:val="23"/>
        </w:numPr>
        <w:ind w:left="567" w:hanging="567"/>
        <w:jc w:val="both"/>
        <w:rPr>
          <w:rFonts w:ascii="Arial" w:hAnsi="Arial" w:cs="Arial"/>
          <w:b/>
          <w:bCs/>
          <w:color w:val="000000"/>
          <w:sz w:val="22"/>
        </w:rPr>
      </w:pPr>
      <w:r w:rsidRPr="003A0EE7">
        <w:rPr>
          <w:rFonts w:ascii="Arial" w:hAnsi="Arial" w:cs="Arial"/>
          <w:b/>
          <w:bCs/>
          <w:color w:val="000000"/>
          <w:sz w:val="22"/>
        </w:rPr>
        <w:t>La création d’équipes mobiles de prévention des expulsions locatives</w:t>
      </w:r>
      <w:r>
        <w:rPr>
          <w:rFonts w:ascii="Arial" w:hAnsi="Arial" w:cs="Arial"/>
          <w:b/>
          <w:bCs/>
          <w:color w:val="000000"/>
          <w:sz w:val="22"/>
        </w:rPr>
        <w:t xml:space="preserve"> </w:t>
      </w:r>
      <w:r w:rsidRPr="003A0EE7">
        <w:rPr>
          <w:rFonts w:ascii="Arial" w:hAnsi="Arial" w:cs="Arial"/>
          <w:b/>
          <w:bCs/>
          <w:color w:val="000000"/>
          <w:sz w:val="22"/>
        </w:rPr>
        <w:t>(cf. annexe 2</w:t>
      </w:r>
      <w:r>
        <w:rPr>
          <w:rFonts w:ascii="Arial" w:hAnsi="Arial" w:cs="Arial"/>
          <w:b/>
          <w:bCs/>
          <w:color w:val="000000"/>
          <w:sz w:val="22"/>
        </w:rPr>
        <w:t>)</w:t>
      </w:r>
    </w:p>
    <w:p w14:paraId="523C4D37" w14:textId="77777777" w:rsidR="00357590" w:rsidRPr="00357590" w:rsidRDefault="00357590" w:rsidP="00241193">
      <w:pPr>
        <w:pStyle w:val="Paragraphedeliste"/>
        <w:ind w:left="567" w:hanging="567"/>
        <w:jc w:val="both"/>
        <w:rPr>
          <w:rFonts w:ascii="Arial" w:hAnsi="Arial" w:cs="Arial"/>
          <w:b/>
          <w:bCs/>
          <w:color w:val="000000"/>
          <w:sz w:val="22"/>
        </w:rPr>
      </w:pPr>
    </w:p>
    <w:p w14:paraId="6E6B1E3B" w14:textId="77777777" w:rsidR="00793CA3" w:rsidRDefault="00404F52" w:rsidP="00241193">
      <w:pPr>
        <w:jc w:val="both"/>
        <w:rPr>
          <w:rFonts w:ascii="Arial" w:hAnsi="Arial" w:cs="Arial"/>
          <w:color w:val="000000"/>
          <w:sz w:val="22"/>
          <w:szCs w:val="22"/>
        </w:rPr>
      </w:pPr>
      <w:r w:rsidRPr="003A0EE7">
        <w:rPr>
          <w:rFonts w:ascii="Arial" w:hAnsi="Arial" w:cs="Arial"/>
          <w:sz w:val="22"/>
          <w:szCs w:val="22"/>
        </w:rPr>
        <w:t>Dans l</w:t>
      </w:r>
      <w:r w:rsidR="003A0EE7" w:rsidRPr="003A0EE7">
        <w:rPr>
          <w:rFonts w:ascii="Arial" w:hAnsi="Arial" w:cs="Arial"/>
          <w:sz w:val="22"/>
          <w:szCs w:val="22"/>
        </w:rPr>
        <w:t xml:space="preserve">a continuité des </w:t>
      </w:r>
      <w:r w:rsidRPr="003A0EE7">
        <w:rPr>
          <w:rFonts w:ascii="Arial" w:hAnsi="Arial" w:cs="Arial"/>
          <w:sz w:val="22"/>
          <w:szCs w:val="22"/>
        </w:rPr>
        <w:t>annonces du Plan Pauvreté</w:t>
      </w:r>
      <w:r w:rsidR="003A0EE7" w:rsidRPr="003A0EE7">
        <w:rPr>
          <w:rFonts w:ascii="Arial" w:hAnsi="Arial" w:cs="Arial"/>
          <w:sz w:val="22"/>
          <w:szCs w:val="22"/>
        </w:rPr>
        <w:t xml:space="preserve"> prévoyant </w:t>
      </w:r>
      <w:r w:rsidRPr="003A0EE7">
        <w:rPr>
          <w:rFonts w:ascii="Arial" w:hAnsi="Arial" w:cs="Arial"/>
          <w:sz w:val="22"/>
          <w:szCs w:val="22"/>
        </w:rPr>
        <w:t xml:space="preserve">la création d’équipes mobiles de visite à domicile des personnes menacées </w:t>
      </w:r>
      <w:r w:rsidR="003A0EE7" w:rsidRPr="003A0EE7">
        <w:rPr>
          <w:rFonts w:ascii="Arial" w:hAnsi="Arial" w:cs="Arial"/>
          <w:sz w:val="22"/>
          <w:szCs w:val="22"/>
        </w:rPr>
        <w:t xml:space="preserve">d’expulsion, </w:t>
      </w:r>
      <w:r w:rsidR="003A0EE7" w:rsidRPr="003A0EE7">
        <w:rPr>
          <w:rFonts w:ascii="Arial" w:hAnsi="Arial" w:cs="Arial"/>
          <w:color w:val="000000"/>
          <w:sz w:val="22"/>
          <w:szCs w:val="22"/>
        </w:rPr>
        <w:t>le</w:t>
      </w:r>
      <w:r w:rsidR="00793CA3" w:rsidRPr="003A0EE7">
        <w:rPr>
          <w:rFonts w:ascii="Arial" w:hAnsi="Arial" w:cs="Arial"/>
          <w:color w:val="000000"/>
          <w:sz w:val="22"/>
          <w:szCs w:val="22"/>
        </w:rPr>
        <w:t xml:space="preserve"> </w:t>
      </w:r>
      <w:r w:rsidR="00B63A49" w:rsidRPr="003A0EE7">
        <w:rPr>
          <w:rFonts w:ascii="Arial" w:hAnsi="Arial" w:cs="Arial"/>
          <w:color w:val="000000"/>
          <w:sz w:val="22"/>
          <w:szCs w:val="22"/>
        </w:rPr>
        <w:t>G</w:t>
      </w:r>
      <w:r w:rsidR="00793CA3" w:rsidRPr="003A0EE7">
        <w:rPr>
          <w:rFonts w:ascii="Arial" w:hAnsi="Arial" w:cs="Arial"/>
          <w:color w:val="000000"/>
          <w:sz w:val="22"/>
          <w:szCs w:val="22"/>
        </w:rPr>
        <w:t>ouvernement a diffusé le 17 décembre</w:t>
      </w:r>
      <w:r w:rsidR="00793CA3" w:rsidRPr="00BA2628">
        <w:rPr>
          <w:rFonts w:ascii="Arial" w:hAnsi="Arial" w:cs="Arial"/>
          <w:color w:val="000000"/>
          <w:sz w:val="22"/>
          <w:szCs w:val="22"/>
        </w:rPr>
        <w:t xml:space="preserve"> 2020, le cadre de la mise en œuvre d</w:t>
      </w:r>
      <w:r w:rsidR="003A0EE7">
        <w:rPr>
          <w:rFonts w:ascii="Arial" w:hAnsi="Arial" w:cs="Arial"/>
          <w:color w:val="000000"/>
          <w:sz w:val="22"/>
          <w:szCs w:val="22"/>
        </w:rPr>
        <w:t xml:space="preserve">e ce </w:t>
      </w:r>
      <w:r w:rsidR="00793CA3" w:rsidRPr="00BA2628">
        <w:rPr>
          <w:rFonts w:ascii="Arial" w:hAnsi="Arial" w:cs="Arial"/>
          <w:color w:val="000000"/>
          <w:sz w:val="22"/>
          <w:szCs w:val="22"/>
        </w:rPr>
        <w:t>nouveau dispositif</w:t>
      </w:r>
      <w:r w:rsidR="003A0EE7">
        <w:rPr>
          <w:rFonts w:ascii="Arial" w:hAnsi="Arial" w:cs="Arial"/>
          <w:color w:val="000000"/>
          <w:sz w:val="22"/>
          <w:szCs w:val="22"/>
        </w:rPr>
        <w:t xml:space="preserve">. </w:t>
      </w:r>
      <w:r w:rsidR="00793CA3" w:rsidRPr="00BA2628">
        <w:rPr>
          <w:rFonts w:ascii="Arial" w:hAnsi="Arial" w:cs="Arial"/>
          <w:color w:val="000000"/>
          <w:sz w:val="22"/>
          <w:szCs w:val="22"/>
        </w:rPr>
        <w:t>Ces équipes mobiles ont pour objectif, dans une approche pro-active « d’aller vers », d’intervenir auprès des ménages du parc privé identifiés en situation d’impayés locatifs, menacés d’expulsion et non connus des services sociaux</w:t>
      </w:r>
      <w:bookmarkStart w:id="2" w:name="_Hlk71872600"/>
      <w:r w:rsidR="00357590">
        <w:rPr>
          <w:rFonts w:ascii="Arial" w:hAnsi="Arial" w:cs="Arial"/>
          <w:color w:val="000000"/>
          <w:sz w:val="22"/>
          <w:szCs w:val="22"/>
        </w:rPr>
        <w:t>.</w:t>
      </w:r>
    </w:p>
    <w:p w14:paraId="1E73A2D0" w14:textId="77777777" w:rsidR="003A0EE7" w:rsidRPr="00BA2628" w:rsidRDefault="003A0EE7" w:rsidP="00241193">
      <w:pPr>
        <w:jc w:val="both"/>
        <w:rPr>
          <w:rFonts w:ascii="Arial" w:hAnsi="Arial" w:cs="Arial"/>
          <w:color w:val="000000"/>
          <w:sz w:val="22"/>
          <w:szCs w:val="22"/>
        </w:rPr>
      </w:pPr>
    </w:p>
    <w:bookmarkEnd w:id="2"/>
    <w:p w14:paraId="5539D642" w14:textId="77777777" w:rsidR="00793CA3" w:rsidRDefault="00793CA3" w:rsidP="00241193">
      <w:pPr>
        <w:pStyle w:val="NormalWeb"/>
        <w:spacing w:before="0" w:beforeAutospacing="0" w:after="0" w:afterAutospacing="0"/>
        <w:jc w:val="both"/>
        <w:rPr>
          <w:rFonts w:ascii="Arial" w:eastAsiaTheme="minorHAnsi" w:hAnsi="Arial" w:cs="Arial"/>
          <w:sz w:val="22"/>
          <w:szCs w:val="22"/>
          <w:lang w:eastAsia="en-US"/>
        </w:rPr>
      </w:pPr>
      <w:r w:rsidRPr="00BA2628">
        <w:rPr>
          <w:rFonts w:ascii="Arial" w:hAnsi="Arial" w:cs="Arial"/>
          <w:color w:val="000000"/>
          <w:sz w:val="22"/>
          <w:szCs w:val="22"/>
        </w:rPr>
        <w:t xml:space="preserve">Déployées, à titre expérimental, sur 26 départements, </w:t>
      </w:r>
      <w:r w:rsidRPr="00441EE3">
        <w:rPr>
          <w:rFonts w:ascii="Arial" w:eastAsiaTheme="minorHAnsi" w:hAnsi="Arial" w:cs="Arial"/>
          <w:sz w:val="22"/>
          <w:szCs w:val="22"/>
          <w:lang w:eastAsia="en-US"/>
        </w:rPr>
        <w:t>en considération de leur niveau de tension en matière de procédures d’expulsions, de logement et d’hébergement</w:t>
      </w:r>
      <w:r w:rsidRPr="00BA2628">
        <w:rPr>
          <w:rFonts w:ascii="Arial" w:eastAsiaTheme="minorHAnsi" w:hAnsi="Arial" w:cs="Arial"/>
          <w:sz w:val="22"/>
          <w:szCs w:val="22"/>
          <w:lang w:eastAsia="en-US"/>
        </w:rPr>
        <w:t xml:space="preserve">, le dispositif est piloté </w:t>
      </w:r>
      <w:r w:rsidRPr="00441EE3">
        <w:rPr>
          <w:rFonts w:ascii="Arial" w:eastAsiaTheme="minorHAnsi" w:hAnsi="Arial" w:cs="Arial"/>
          <w:sz w:val="22"/>
          <w:szCs w:val="22"/>
          <w:lang w:eastAsia="en-US"/>
        </w:rPr>
        <w:t>par les préfectures en coordination avec le service social du conseil départemental et la Caf.</w:t>
      </w:r>
    </w:p>
    <w:p w14:paraId="26DD93DF" w14:textId="77777777" w:rsidR="000D5C5B" w:rsidRDefault="000D5C5B" w:rsidP="00241193">
      <w:pPr>
        <w:pStyle w:val="NormalWeb"/>
        <w:spacing w:before="0" w:beforeAutospacing="0" w:after="0" w:afterAutospacing="0"/>
        <w:jc w:val="both"/>
        <w:rPr>
          <w:rFonts w:ascii="Arial" w:eastAsiaTheme="minorHAnsi" w:hAnsi="Arial" w:cs="Arial"/>
          <w:sz w:val="22"/>
          <w:szCs w:val="22"/>
          <w:lang w:eastAsia="en-US"/>
        </w:rPr>
      </w:pPr>
    </w:p>
    <w:p w14:paraId="1D7E8916" w14:textId="77777777" w:rsidR="000D5C5B" w:rsidRDefault="000D5C5B" w:rsidP="00241193">
      <w:pPr>
        <w:pStyle w:val="NormalWeb"/>
        <w:spacing w:before="0" w:beforeAutospacing="0" w:after="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Concrètement, les Caf s’engagent dans le cadre de ce nouveau dispositif à fournir à la </w:t>
      </w:r>
      <w:proofErr w:type="spellStart"/>
      <w:r>
        <w:rPr>
          <w:rFonts w:ascii="Arial" w:eastAsiaTheme="minorHAnsi" w:hAnsi="Arial" w:cs="Arial"/>
          <w:sz w:val="22"/>
          <w:szCs w:val="22"/>
          <w:lang w:eastAsia="en-US"/>
        </w:rPr>
        <w:t>Ccapex</w:t>
      </w:r>
      <w:proofErr w:type="spellEnd"/>
      <w:r>
        <w:rPr>
          <w:rFonts w:ascii="Arial" w:eastAsiaTheme="minorHAnsi" w:hAnsi="Arial" w:cs="Arial"/>
          <w:sz w:val="22"/>
          <w:szCs w:val="22"/>
          <w:lang w:eastAsia="en-US"/>
        </w:rPr>
        <w:t xml:space="preserve"> </w:t>
      </w:r>
      <w:r w:rsidR="00FE650D">
        <w:rPr>
          <w:rFonts w:ascii="Arial" w:eastAsiaTheme="minorHAnsi" w:hAnsi="Arial" w:cs="Arial"/>
          <w:sz w:val="22"/>
          <w:szCs w:val="22"/>
          <w:lang w:eastAsia="en-US"/>
        </w:rPr>
        <w:t xml:space="preserve">et à sa demande </w:t>
      </w:r>
      <w:r>
        <w:rPr>
          <w:rFonts w:ascii="Arial" w:eastAsiaTheme="minorHAnsi" w:hAnsi="Arial" w:cs="Arial"/>
          <w:sz w:val="22"/>
          <w:szCs w:val="22"/>
          <w:lang w:eastAsia="en-US"/>
        </w:rPr>
        <w:t xml:space="preserve">l’ensemble des éléments inscrits au registre Cnil portant sur la transmission par les Caf aux </w:t>
      </w:r>
      <w:proofErr w:type="spellStart"/>
      <w:r>
        <w:rPr>
          <w:rFonts w:ascii="Arial" w:eastAsiaTheme="minorHAnsi" w:hAnsi="Arial" w:cs="Arial"/>
          <w:sz w:val="22"/>
          <w:szCs w:val="22"/>
          <w:lang w:eastAsia="en-US"/>
        </w:rPr>
        <w:t>Ccapex</w:t>
      </w:r>
      <w:proofErr w:type="spellEnd"/>
      <w:r>
        <w:rPr>
          <w:rFonts w:ascii="Arial" w:eastAsiaTheme="minorHAnsi" w:hAnsi="Arial" w:cs="Arial"/>
          <w:sz w:val="22"/>
          <w:szCs w:val="22"/>
          <w:lang w:eastAsia="en-US"/>
        </w:rPr>
        <w:t xml:space="preserve"> des informations nécessaires à l’examen et à la gestion des do</w:t>
      </w:r>
      <w:r w:rsidR="00FE650D">
        <w:rPr>
          <w:rFonts w:ascii="Arial" w:eastAsiaTheme="minorHAnsi" w:hAnsi="Arial" w:cs="Arial"/>
          <w:sz w:val="22"/>
          <w:szCs w:val="22"/>
          <w:lang w:eastAsia="en-US"/>
        </w:rPr>
        <w:t xml:space="preserve">ssiers traités par cette instance au titre de la prévention des expulsions. </w:t>
      </w:r>
    </w:p>
    <w:p w14:paraId="1A5DD7E1" w14:textId="77777777" w:rsidR="00241193" w:rsidRDefault="00241193" w:rsidP="00241193">
      <w:pPr>
        <w:pStyle w:val="NormalWeb"/>
        <w:spacing w:before="0" w:beforeAutospacing="0" w:after="0" w:afterAutospacing="0"/>
        <w:jc w:val="both"/>
        <w:rPr>
          <w:rFonts w:ascii="Arial" w:eastAsiaTheme="minorHAnsi" w:hAnsi="Arial" w:cs="Arial"/>
          <w:sz w:val="22"/>
          <w:szCs w:val="22"/>
          <w:lang w:eastAsia="en-US"/>
        </w:rPr>
      </w:pPr>
    </w:p>
    <w:p w14:paraId="1D2F7FC6" w14:textId="77777777" w:rsidR="004C4C68" w:rsidRDefault="00EF20F8" w:rsidP="00241193">
      <w:pPr>
        <w:pStyle w:val="NormalWeb"/>
        <w:spacing w:before="0" w:beforeAutospacing="0" w:after="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A ce titre, les coordonnées téléphoniques des allocataires en situation d’impayés </w:t>
      </w:r>
      <w:r w:rsidR="00CC1B4A">
        <w:rPr>
          <w:rFonts w:ascii="Arial" w:eastAsiaTheme="minorHAnsi" w:hAnsi="Arial" w:cs="Arial"/>
          <w:sz w:val="22"/>
          <w:szCs w:val="22"/>
          <w:lang w:eastAsia="en-US"/>
        </w:rPr>
        <w:t xml:space="preserve">doivent </w:t>
      </w:r>
      <w:r>
        <w:rPr>
          <w:rFonts w:ascii="Arial" w:eastAsiaTheme="minorHAnsi" w:hAnsi="Arial" w:cs="Arial"/>
          <w:sz w:val="22"/>
          <w:szCs w:val="22"/>
          <w:lang w:eastAsia="en-US"/>
        </w:rPr>
        <w:t>figur</w:t>
      </w:r>
      <w:r w:rsidR="00CC1B4A">
        <w:rPr>
          <w:rFonts w:ascii="Arial" w:eastAsiaTheme="minorHAnsi" w:hAnsi="Arial" w:cs="Arial"/>
          <w:sz w:val="22"/>
          <w:szCs w:val="22"/>
          <w:lang w:eastAsia="en-US"/>
        </w:rPr>
        <w:t>er</w:t>
      </w:r>
      <w:r>
        <w:rPr>
          <w:rFonts w:ascii="Arial" w:eastAsiaTheme="minorHAnsi" w:hAnsi="Arial" w:cs="Arial"/>
          <w:sz w:val="22"/>
          <w:szCs w:val="22"/>
          <w:lang w:eastAsia="en-US"/>
        </w:rPr>
        <w:t xml:space="preserve"> parmi les informations transmises à la </w:t>
      </w:r>
      <w:proofErr w:type="spellStart"/>
      <w:r>
        <w:rPr>
          <w:rFonts w:ascii="Arial" w:eastAsiaTheme="minorHAnsi" w:hAnsi="Arial" w:cs="Arial"/>
          <w:sz w:val="22"/>
          <w:szCs w:val="22"/>
          <w:lang w:eastAsia="en-US"/>
        </w:rPr>
        <w:t>Ccapex</w:t>
      </w:r>
      <w:proofErr w:type="spellEnd"/>
      <w:r w:rsidR="00CC1B4A">
        <w:rPr>
          <w:rFonts w:ascii="Arial" w:eastAsiaTheme="minorHAnsi" w:hAnsi="Arial" w:cs="Arial"/>
          <w:sz w:val="22"/>
          <w:szCs w:val="22"/>
          <w:lang w:eastAsia="en-US"/>
        </w:rPr>
        <w:t>.</w:t>
      </w:r>
    </w:p>
    <w:p w14:paraId="424588C6" w14:textId="77777777" w:rsidR="00241193" w:rsidRDefault="00241193" w:rsidP="00241193">
      <w:pPr>
        <w:pStyle w:val="NormalWeb"/>
        <w:spacing w:before="0" w:beforeAutospacing="0" w:after="0" w:afterAutospacing="0"/>
        <w:jc w:val="both"/>
        <w:rPr>
          <w:rFonts w:ascii="Arial" w:eastAsiaTheme="minorHAnsi" w:hAnsi="Arial" w:cs="Arial"/>
          <w:sz w:val="22"/>
          <w:szCs w:val="22"/>
          <w:lang w:eastAsia="en-US"/>
        </w:rPr>
      </w:pPr>
    </w:p>
    <w:p w14:paraId="009CF677" w14:textId="77777777" w:rsidR="00EF20F8" w:rsidRPr="00BA2628" w:rsidRDefault="00EF20F8" w:rsidP="00241193">
      <w:pPr>
        <w:pStyle w:val="NormalWeb"/>
        <w:spacing w:before="0" w:beforeAutospacing="0" w:after="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Je vous</w:t>
      </w:r>
      <w:r w:rsidR="00CC1B4A">
        <w:rPr>
          <w:rFonts w:ascii="Arial" w:eastAsiaTheme="minorHAnsi" w:hAnsi="Arial" w:cs="Arial"/>
          <w:sz w:val="22"/>
          <w:szCs w:val="22"/>
          <w:lang w:eastAsia="en-US"/>
        </w:rPr>
        <w:t xml:space="preserve"> informe</w:t>
      </w:r>
      <w:r>
        <w:rPr>
          <w:rFonts w:ascii="Arial" w:eastAsiaTheme="minorHAnsi" w:hAnsi="Arial" w:cs="Arial"/>
          <w:sz w:val="22"/>
          <w:szCs w:val="22"/>
          <w:lang w:eastAsia="en-US"/>
        </w:rPr>
        <w:t xml:space="preserve">, comme détaillé ci-après au point </w:t>
      </w:r>
      <w:r w:rsidR="00F93F87">
        <w:rPr>
          <w:rFonts w:ascii="Arial" w:eastAsiaTheme="minorHAnsi" w:hAnsi="Arial" w:cs="Arial"/>
          <w:sz w:val="22"/>
          <w:szCs w:val="22"/>
          <w:lang w:eastAsia="en-US"/>
        </w:rPr>
        <w:t>6</w:t>
      </w:r>
      <w:r>
        <w:rPr>
          <w:rFonts w:ascii="Arial" w:eastAsiaTheme="minorHAnsi" w:hAnsi="Arial" w:cs="Arial"/>
          <w:sz w:val="22"/>
          <w:szCs w:val="22"/>
          <w:lang w:eastAsia="en-US"/>
        </w:rPr>
        <w:t xml:space="preserve"> de cette lettre</w:t>
      </w:r>
      <w:r w:rsidR="00CF449A">
        <w:rPr>
          <w:rFonts w:ascii="Arial" w:eastAsiaTheme="minorHAnsi" w:hAnsi="Arial" w:cs="Arial"/>
          <w:sz w:val="22"/>
          <w:szCs w:val="22"/>
          <w:lang w:eastAsia="en-US"/>
        </w:rPr>
        <w:t>,</w:t>
      </w:r>
      <w:r>
        <w:rPr>
          <w:rFonts w:ascii="Arial" w:eastAsiaTheme="minorHAnsi" w:hAnsi="Arial" w:cs="Arial"/>
          <w:sz w:val="22"/>
          <w:szCs w:val="22"/>
          <w:lang w:eastAsia="en-US"/>
        </w:rPr>
        <w:t xml:space="preserve"> que les </w:t>
      </w:r>
      <w:proofErr w:type="spellStart"/>
      <w:r>
        <w:rPr>
          <w:rFonts w:ascii="Arial" w:eastAsiaTheme="minorHAnsi" w:hAnsi="Arial" w:cs="Arial"/>
          <w:sz w:val="22"/>
          <w:szCs w:val="22"/>
          <w:lang w:eastAsia="en-US"/>
        </w:rPr>
        <w:t>Ccapex</w:t>
      </w:r>
      <w:proofErr w:type="spellEnd"/>
      <w:r>
        <w:rPr>
          <w:rFonts w:ascii="Arial" w:eastAsiaTheme="minorHAnsi" w:hAnsi="Arial" w:cs="Arial"/>
          <w:sz w:val="22"/>
          <w:szCs w:val="22"/>
          <w:lang w:eastAsia="en-US"/>
        </w:rPr>
        <w:t xml:space="preserve"> </w:t>
      </w:r>
      <w:r w:rsidR="00CF449A">
        <w:rPr>
          <w:rFonts w:ascii="Arial" w:eastAsiaTheme="minorHAnsi" w:hAnsi="Arial" w:cs="Arial"/>
          <w:sz w:val="22"/>
          <w:szCs w:val="22"/>
          <w:lang w:eastAsia="en-US"/>
        </w:rPr>
        <w:t>disposant d’un accès à CDAP p</w:t>
      </w:r>
      <w:r w:rsidR="00CC1B4A">
        <w:rPr>
          <w:rFonts w:ascii="Arial" w:eastAsiaTheme="minorHAnsi" w:hAnsi="Arial" w:cs="Arial"/>
          <w:sz w:val="22"/>
          <w:szCs w:val="22"/>
          <w:lang w:eastAsia="en-US"/>
        </w:rPr>
        <w:t>euvent</w:t>
      </w:r>
      <w:r w:rsidR="008F7608">
        <w:rPr>
          <w:rFonts w:ascii="Arial" w:eastAsiaTheme="minorHAnsi" w:hAnsi="Arial" w:cs="Arial"/>
          <w:sz w:val="22"/>
          <w:szCs w:val="22"/>
          <w:lang w:eastAsia="en-US"/>
        </w:rPr>
        <w:t xml:space="preserve">, </w:t>
      </w:r>
      <w:r w:rsidR="00CF449A">
        <w:rPr>
          <w:rFonts w:ascii="Arial" w:eastAsiaTheme="minorHAnsi" w:hAnsi="Arial" w:cs="Arial"/>
          <w:sz w:val="22"/>
          <w:szCs w:val="22"/>
          <w:lang w:eastAsia="en-US"/>
        </w:rPr>
        <w:t>à compter d</w:t>
      </w:r>
      <w:r w:rsidR="00CC1B4A">
        <w:rPr>
          <w:rFonts w:ascii="Arial" w:eastAsiaTheme="minorHAnsi" w:hAnsi="Arial" w:cs="Arial"/>
          <w:sz w:val="22"/>
          <w:szCs w:val="22"/>
          <w:lang w:eastAsia="en-US"/>
        </w:rPr>
        <w:t>e ce</w:t>
      </w:r>
      <w:r w:rsidR="00CF449A">
        <w:rPr>
          <w:rFonts w:ascii="Arial" w:eastAsiaTheme="minorHAnsi" w:hAnsi="Arial" w:cs="Arial"/>
          <w:sz w:val="22"/>
          <w:szCs w:val="22"/>
          <w:lang w:eastAsia="en-US"/>
        </w:rPr>
        <w:t xml:space="preserve"> mois de</w:t>
      </w:r>
      <w:r w:rsidR="00CC1B4A">
        <w:rPr>
          <w:rFonts w:ascii="Arial" w:eastAsiaTheme="minorHAnsi" w:hAnsi="Arial" w:cs="Arial"/>
          <w:sz w:val="22"/>
          <w:szCs w:val="22"/>
          <w:lang w:eastAsia="en-US"/>
        </w:rPr>
        <w:t xml:space="preserve"> </w:t>
      </w:r>
      <w:r w:rsidR="00CF449A">
        <w:rPr>
          <w:rFonts w:ascii="Arial" w:eastAsiaTheme="minorHAnsi" w:hAnsi="Arial" w:cs="Arial"/>
          <w:sz w:val="22"/>
          <w:szCs w:val="22"/>
          <w:lang w:eastAsia="en-US"/>
        </w:rPr>
        <w:t xml:space="preserve">juillet, </w:t>
      </w:r>
      <w:r w:rsidR="008F7608">
        <w:rPr>
          <w:rFonts w:ascii="Arial" w:eastAsiaTheme="minorHAnsi" w:hAnsi="Arial" w:cs="Arial"/>
          <w:sz w:val="22"/>
          <w:szCs w:val="22"/>
          <w:lang w:eastAsia="en-US"/>
        </w:rPr>
        <w:t xml:space="preserve">accéder </w:t>
      </w:r>
      <w:r w:rsidR="00357590">
        <w:rPr>
          <w:rFonts w:ascii="Arial" w:eastAsiaTheme="minorHAnsi" w:hAnsi="Arial" w:cs="Arial"/>
          <w:sz w:val="22"/>
          <w:szCs w:val="22"/>
          <w:lang w:eastAsia="en-US"/>
        </w:rPr>
        <w:t xml:space="preserve">elles-mêmes, </w:t>
      </w:r>
      <w:r w:rsidR="008F7608">
        <w:rPr>
          <w:rFonts w:ascii="Arial" w:eastAsiaTheme="minorHAnsi" w:hAnsi="Arial" w:cs="Arial"/>
          <w:sz w:val="22"/>
          <w:szCs w:val="22"/>
          <w:lang w:eastAsia="en-US"/>
        </w:rPr>
        <w:t>via ce service</w:t>
      </w:r>
      <w:r w:rsidR="00357590">
        <w:rPr>
          <w:rFonts w:ascii="Arial" w:eastAsiaTheme="minorHAnsi" w:hAnsi="Arial" w:cs="Arial"/>
          <w:sz w:val="22"/>
          <w:szCs w:val="22"/>
          <w:lang w:eastAsia="en-US"/>
        </w:rPr>
        <w:t>,</w:t>
      </w:r>
      <w:r w:rsidR="008F7608">
        <w:rPr>
          <w:rFonts w:ascii="Arial" w:eastAsiaTheme="minorHAnsi" w:hAnsi="Arial" w:cs="Arial"/>
          <w:sz w:val="22"/>
          <w:szCs w:val="22"/>
          <w:lang w:eastAsia="en-US"/>
        </w:rPr>
        <w:t xml:space="preserve"> aux</w:t>
      </w:r>
      <w:r w:rsidR="00CF449A">
        <w:rPr>
          <w:rFonts w:ascii="Arial" w:eastAsiaTheme="minorHAnsi" w:hAnsi="Arial" w:cs="Arial"/>
          <w:sz w:val="22"/>
          <w:szCs w:val="22"/>
          <w:lang w:eastAsia="en-US"/>
        </w:rPr>
        <w:t xml:space="preserve"> coordonnées téléphoniques des ménages allocataires Caf, faisant l’objet d’un traitement par la </w:t>
      </w:r>
      <w:proofErr w:type="spellStart"/>
      <w:r w:rsidR="00CF449A">
        <w:rPr>
          <w:rFonts w:ascii="Arial" w:eastAsiaTheme="minorHAnsi" w:hAnsi="Arial" w:cs="Arial"/>
          <w:sz w:val="22"/>
          <w:szCs w:val="22"/>
          <w:lang w:eastAsia="en-US"/>
        </w:rPr>
        <w:t>Ccapex</w:t>
      </w:r>
      <w:proofErr w:type="spellEnd"/>
      <w:r w:rsidR="00CF449A">
        <w:rPr>
          <w:rFonts w:ascii="Arial" w:eastAsiaTheme="minorHAnsi" w:hAnsi="Arial" w:cs="Arial"/>
          <w:sz w:val="22"/>
          <w:szCs w:val="22"/>
          <w:lang w:eastAsia="en-US"/>
        </w:rPr>
        <w:t xml:space="preserve">.  </w:t>
      </w:r>
    </w:p>
    <w:p w14:paraId="20A7E13D" w14:textId="77777777" w:rsidR="00793CA3" w:rsidRPr="00BA2628" w:rsidRDefault="00793CA3" w:rsidP="00241193">
      <w:pPr>
        <w:pStyle w:val="NormalWeb"/>
        <w:spacing w:before="0" w:beforeAutospacing="0" w:after="0" w:afterAutospacing="0"/>
        <w:jc w:val="both"/>
        <w:rPr>
          <w:rFonts w:ascii="Arial" w:eastAsiaTheme="minorHAnsi" w:hAnsi="Arial" w:cs="Arial"/>
          <w:sz w:val="22"/>
          <w:szCs w:val="22"/>
          <w:lang w:eastAsia="en-US"/>
        </w:rPr>
      </w:pPr>
    </w:p>
    <w:p w14:paraId="6378A8DE" w14:textId="77777777" w:rsidR="00793CA3" w:rsidRPr="00BA2628" w:rsidRDefault="00793CA3" w:rsidP="00241193">
      <w:pPr>
        <w:pStyle w:val="NormalWeb"/>
        <w:spacing w:before="0" w:beforeAutospacing="0" w:after="0" w:afterAutospacing="0"/>
        <w:jc w:val="both"/>
        <w:rPr>
          <w:rFonts w:ascii="Arial" w:eastAsiaTheme="minorHAnsi" w:hAnsi="Arial" w:cs="Arial"/>
          <w:sz w:val="22"/>
          <w:szCs w:val="22"/>
          <w:lang w:eastAsia="en-US"/>
        </w:rPr>
      </w:pPr>
    </w:p>
    <w:p w14:paraId="26F32B79" w14:textId="77777777" w:rsidR="00793CA3" w:rsidRPr="00BA2628" w:rsidRDefault="00793CA3" w:rsidP="00241193">
      <w:pPr>
        <w:pStyle w:val="NormalWeb"/>
        <w:numPr>
          <w:ilvl w:val="0"/>
          <w:numId w:val="23"/>
        </w:numPr>
        <w:spacing w:before="0" w:beforeAutospacing="0" w:after="0" w:afterAutospacing="0"/>
        <w:ind w:left="567" w:hanging="567"/>
        <w:jc w:val="both"/>
        <w:rPr>
          <w:rFonts w:ascii="Arial" w:eastAsiaTheme="minorHAnsi" w:hAnsi="Arial" w:cs="Arial"/>
          <w:b/>
          <w:bCs/>
          <w:sz w:val="22"/>
          <w:szCs w:val="22"/>
          <w:lang w:eastAsia="en-US"/>
        </w:rPr>
      </w:pPr>
      <w:r w:rsidRPr="00BA2628">
        <w:rPr>
          <w:rFonts w:ascii="Arial" w:eastAsiaTheme="minorHAnsi" w:hAnsi="Arial" w:cs="Arial"/>
          <w:b/>
          <w:bCs/>
          <w:sz w:val="22"/>
          <w:szCs w:val="22"/>
          <w:lang w:eastAsia="en-US"/>
        </w:rPr>
        <w:lastRenderedPageBreak/>
        <w:t>Les plans départementaux de prévention des expulsions locatives 2021-2022 pour une reprise maitrisée de l’application de la procédure administrative d’expulsion locative</w:t>
      </w:r>
      <w:r w:rsidR="003A0EE7">
        <w:rPr>
          <w:rFonts w:ascii="Arial" w:eastAsiaTheme="minorHAnsi" w:hAnsi="Arial" w:cs="Arial"/>
          <w:b/>
          <w:bCs/>
          <w:sz w:val="22"/>
          <w:szCs w:val="22"/>
          <w:lang w:eastAsia="en-US"/>
        </w:rPr>
        <w:t xml:space="preserve"> (cf. annexe 3)</w:t>
      </w:r>
    </w:p>
    <w:p w14:paraId="59D78271" w14:textId="77777777" w:rsidR="00793CA3" w:rsidRPr="00BA2628" w:rsidRDefault="00793CA3" w:rsidP="00241193">
      <w:pPr>
        <w:pStyle w:val="NormalWeb"/>
        <w:spacing w:before="0" w:beforeAutospacing="0" w:after="0" w:afterAutospacing="0"/>
        <w:jc w:val="both"/>
        <w:rPr>
          <w:rFonts w:ascii="Arial" w:eastAsiaTheme="minorHAnsi" w:hAnsi="Arial" w:cs="Arial"/>
          <w:sz w:val="22"/>
          <w:szCs w:val="22"/>
          <w:lang w:eastAsia="en-US"/>
        </w:rPr>
      </w:pPr>
    </w:p>
    <w:p w14:paraId="3BB41FD0" w14:textId="77777777" w:rsidR="00793CA3" w:rsidRPr="00BA2628" w:rsidRDefault="00793CA3" w:rsidP="00241193">
      <w:pPr>
        <w:pStyle w:val="NormalWeb"/>
        <w:spacing w:before="0" w:beforeAutospacing="0" w:after="0" w:afterAutospacing="0"/>
        <w:jc w:val="both"/>
        <w:rPr>
          <w:rFonts w:ascii="Arial" w:eastAsiaTheme="minorHAnsi" w:hAnsi="Arial" w:cs="Arial"/>
          <w:sz w:val="22"/>
          <w:szCs w:val="22"/>
          <w:lang w:eastAsia="en-US"/>
        </w:rPr>
      </w:pPr>
      <w:r w:rsidRPr="00BA2628">
        <w:rPr>
          <w:rFonts w:ascii="Arial" w:eastAsiaTheme="minorHAnsi" w:hAnsi="Arial" w:cs="Arial"/>
          <w:sz w:val="22"/>
          <w:szCs w:val="22"/>
          <w:lang w:eastAsia="en-US"/>
        </w:rPr>
        <w:t xml:space="preserve">L’instruction interministérielle (NOR : INTK2111638J), </w:t>
      </w:r>
      <w:r>
        <w:rPr>
          <w:rFonts w:ascii="Arial" w:eastAsiaTheme="minorHAnsi" w:hAnsi="Arial" w:cs="Arial"/>
          <w:sz w:val="22"/>
          <w:szCs w:val="22"/>
          <w:lang w:eastAsia="en-US"/>
        </w:rPr>
        <w:t>adressée</w:t>
      </w:r>
      <w:r w:rsidRPr="00BA2628">
        <w:rPr>
          <w:rFonts w:ascii="Arial" w:eastAsiaTheme="minorHAnsi" w:hAnsi="Arial" w:cs="Arial"/>
          <w:sz w:val="22"/>
          <w:szCs w:val="22"/>
          <w:lang w:eastAsia="en-US"/>
        </w:rPr>
        <w:t xml:space="preserve"> </w:t>
      </w:r>
      <w:r>
        <w:rPr>
          <w:rFonts w:ascii="Arial" w:eastAsiaTheme="minorHAnsi" w:hAnsi="Arial" w:cs="Arial"/>
          <w:sz w:val="22"/>
          <w:szCs w:val="22"/>
          <w:lang w:eastAsia="en-US"/>
        </w:rPr>
        <w:t>le 27</w:t>
      </w:r>
      <w:r w:rsidRPr="00BA2628">
        <w:rPr>
          <w:rFonts w:ascii="Arial" w:eastAsiaTheme="minorHAnsi" w:hAnsi="Arial" w:cs="Arial"/>
          <w:sz w:val="22"/>
          <w:szCs w:val="22"/>
          <w:lang w:eastAsia="en-US"/>
        </w:rPr>
        <w:t xml:space="preserve"> avril 2021</w:t>
      </w:r>
      <w:r>
        <w:rPr>
          <w:rFonts w:ascii="Arial" w:eastAsiaTheme="minorHAnsi" w:hAnsi="Arial" w:cs="Arial"/>
          <w:sz w:val="22"/>
          <w:szCs w:val="22"/>
          <w:lang w:eastAsia="en-US"/>
        </w:rPr>
        <w:t xml:space="preserve"> </w:t>
      </w:r>
      <w:r w:rsidRPr="00BA2628">
        <w:rPr>
          <w:rFonts w:ascii="Arial" w:eastAsiaTheme="minorHAnsi" w:hAnsi="Arial" w:cs="Arial"/>
          <w:sz w:val="22"/>
          <w:szCs w:val="22"/>
          <w:lang w:eastAsia="en-US"/>
        </w:rPr>
        <w:t>aux préfets de région et de département et aux directeurs régionaux et départementaux de l’emploi, du travail et des solidarités, défini</w:t>
      </w:r>
      <w:r w:rsidR="00404F52">
        <w:rPr>
          <w:rFonts w:ascii="Arial" w:eastAsiaTheme="minorHAnsi" w:hAnsi="Arial" w:cs="Arial"/>
          <w:sz w:val="22"/>
          <w:szCs w:val="22"/>
          <w:lang w:eastAsia="en-US"/>
        </w:rPr>
        <w:t>t</w:t>
      </w:r>
      <w:r w:rsidRPr="00BA2628">
        <w:rPr>
          <w:rFonts w:ascii="Arial" w:eastAsiaTheme="minorHAnsi" w:hAnsi="Arial" w:cs="Arial"/>
          <w:sz w:val="22"/>
          <w:szCs w:val="22"/>
          <w:lang w:eastAsia="en-US"/>
        </w:rPr>
        <w:t xml:space="preserve"> les étapes permettant la transition progressive de l’état d’urgence vers la reprise maitrisée de l’application de la procédure d’expulsion locative, notamment en assortissant toute expulsion avec concours de la force publique d’une proposition de relogement effectif ou </w:t>
      </w:r>
      <w:r w:rsidR="00FE650D">
        <w:rPr>
          <w:rFonts w:ascii="Arial" w:eastAsiaTheme="minorHAnsi" w:hAnsi="Arial" w:cs="Arial"/>
          <w:sz w:val="22"/>
          <w:szCs w:val="22"/>
          <w:lang w:eastAsia="en-US"/>
        </w:rPr>
        <w:t>à</w:t>
      </w:r>
      <w:r w:rsidRPr="00BA2628">
        <w:rPr>
          <w:rFonts w:ascii="Arial" w:eastAsiaTheme="minorHAnsi" w:hAnsi="Arial" w:cs="Arial"/>
          <w:sz w:val="22"/>
          <w:szCs w:val="22"/>
          <w:lang w:eastAsia="en-US"/>
        </w:rPr>
        <w:t xml:space="preserve"> défaut d’une proposition d’hébergement et d’accompagnement adapté.  </w:t>
      </w:r>
    </w:p>
    <w:p w14:paraId="08354495" w14:textId="77777777" w:rsidR="00793CA3" w:rsidRPr="00BA2628" w:rsidRDefault="00793CA3" w:rsidP="00241193">
      <w:pPr>
        <w:pStyle w:val="NormalWeb"/>
        <w:spacing w:before="0" w:beforeAutospacing="0" w:after="0" w:afterAutospacing="0"/>
        <w:jc w:val="both"/>
        <w:rPr>
          <w:rFonts w:ascii="Arial" w:eastAsiaTheme="minorHAnsi" w:hAnsi="Arial" w:cs="Arial"/>
          <w:sz w:val="22"/>
          <w:szCs w:val="22"/>
          <w:lang w:eastAsia="en-US"/>
        </w:rPr>
      </w:pPr>
    </w:p>
    <w:p w14:paraId="7E94CFAF" w14:textId="77777777" w:rsidR="001613D5" w:rsidRDefault="00793CA3" w:rsidP="00241193">
      <w:pPr>
        <w:pStyle w:val="NormalWeb"/>
        <w:spacing w:before="0" w:beforeAutospacing="0" w:after="0" w:afterAutospacing="0"/>
        <w:jc w:val="both"/>
        <w:rPr>
          <w:rFonts w:ascii="Arial" w:eastAsiaTheme="minorHAnsi" w:hAnsi="Arial" w:cs="Arial"/>
          <w:sz w:val="22"/>
          <w:szCs w:val="22"/>
          <w:lang w:eastAsia="en-US"/>
        </w:rPr>
      </w:pPr>
      <w:r w:rsidRPr="00BA2628">
        <w:rPr>
          <w:rFonts w:ascii="Arial" w:eastAsiaTheme="minorHAnsi" w:hAnsi="Arial" w:cs="Arial"/>
          <w:sz w:val="22"/>
          <w:szCs w:val="22"/>
          <w:lang w:eastAsia="en-US"/>
        </w:rPr>
        <w:t>L’instruction précise les moyens mis en œuvre pour cette transition</w:t>
      </w:r>
      <w:r w:rsidR="003A0EE7">
        <w:rPr>
          <w:rFonts w:ascii="Arial" w:eastAsiaTheme="minorHAnsi" w:hAnsi="Arial" w:cs="Arial"/>
          <w:sz w:val="22"/>
          <w:szCs w:val="22"/>
          <w:lang w:eastAsia="en-US"/>
        </w:rPr>
        <w:t xml:space="preserve"> </w:t>
      </w:r>
      <w:r w:rsidRPr="00BA2628">
        <w:rPr>
          <w:rFonts w:ascii="Arial" w:eastAsiaTheme="minorHAnsi" w:hAnsi="Arial" w:cs="Arial"/>
          <w:sz w:val="22"/>
          <w:szCs w:val="22"/>
          <w:lang w:eastAsia="en-US"/>
        </w:rPr>
        <w:t xml:space="preserve">: l’apport par l’Etat de crédits complémentaires pour indemniser les propriétaires impactés par la prolongation de la trêve hivernale et le renforcement des capacités d’intervention des </w:t>
      </w:r>
      <w:r w:rsidR="003A0EE7">
        <w:rPr>
          <w:rFonts w:ascii="Arial" w:eastAsiaTheme="minorHAnsi" w:hAnsi="Arial" w:cs="Arial"/>
          <w:sz w:val="22"/>
          <w:szCs w:val="22"/>
          <w:lang w:eastAsia="en-US"/>
        </w:rPr>
        <w:t xml:space="preserve">fonds de solidarité </w:t>
      </w:r>
      <w:r w:rsidR="001613D5">
        <w:rPr>
          <w:rFonts w:ascii="Arial" w:eastAsiaTheme="minorHAnsi" w:hAnsi="Arial" w:cs="Arial"/>
          <w:sz w:val="22"/>
          <w:szCs w:val="22"/>
          <w:lang w:eastAsia="en-US"/>
        </w:rPr>
        <w:t xml:space="preserve">pour le </w:t>
      </w:r>
      <w:r w:rsidR="003A0EE7">
        <w:rPr>
          <w:rFonts w:ascii="Arial" w:eastAsiaTheme="minorHAnsi" w:hAnsi="Arial" w:cs="Arial"/>
          <w:sz w:val="22"/>
          <w:szCs w:val="22"/>
          <w:lang w:eastAsia="en-US"/>
        </w:rPr>
        <w:t>logement (</w:t>
      </w:r>
      <w:r w:rsidRPr="00BA2628">
        <w:rPr>
          <w:rFonts w:ascii="Arial" w:eastAsiaTheme="minorHAnsi" w:hAnsi="Arial" w:cs="Arial"/>
          <w:sz w:val="22"/>
          <w:szCs w:val="22"/>
          <w:lang w:eastAsia="en-US"/>
        </w:rPr>
        <w:t>FSL</w:t>
      </w:r>
      <w:r w:rsidR="003A0EE7">
        <w:rPr>
          <w:rFonts w:ascii="Arial" w:eastAsiaTheme="minorHAnsi" w:hAnsi="Arial" w:cs="Arial"/>
          <w:sz w:val="22"/>
          <w:szCs w:val="22"/>
          <w:lang w:eastAsia="en-US"/>
        </w:rPr>
        <w:t>)</w:t>
      </w:r>
      <w:r w:rsidRPr="00BA2628">
        <w:rPr>
          <w:rFonts w:ascii="Arial" w:eastAsiaTheme="minorHAnsi" w:hAnsi="Arial" w:cs="Arial"/>
          <w:sz w:val="22"/>
          <w:szCs w:val="22"/>
          <w:lang w:eastAsia="en-US"/>
        </w:rPr>
        <w:t xml:space="preserve"> par la création d’un fonds d’aide aux impayés locatifs d’un montant de 30M€</w:t>
      </w:r>
      <w:r w:rsidR="001613D5">
        <w:rPr>
          <w:rFonts w:ascii="Arial" w:eastAsiaTheme="minorHAnsi" w:hAnsi="Arial" w:cs="Arial"/>
          <w:sz w:val="22"/>
          <w:szCs w:val="22"/>
          <w:lang w:eastAsia="en-US"/>
        </w:rPr>
        <w:t>.</w:t>
      </w:r>
    </w:p>
    <w:p w14:paraId="2DF05853" w14:textId="77777777" w:rsidR="00793CA3" w:rsidRDefault="00793CA3" w:rsidP="00241193">
      <w:pPr>
        <w:pStyle w:val="NormalWeb"/>
        <w:spacing w:before="0" w:beforeAutospacing="0" w:after="0" w:afterAutospacing="0"/>
        <w:jc w:val="both"/>
        <w:rPr>
          <w:rFonts w:ascii="Arial" w:eastAsiaTheme="minorHAnsi" w:hAnsi="Arial" w:cs="Arial"/>
          <w:sz w:val="22"/>
          <w:szCs w:val="22"/>
          <w:lang w:eastAsia="en-US"/>
        </w:rPr>
      </w:pPr>
      <w:r w:rsidRPr="00BA2628">
        <w:rPr>
          <w:rFonts w:ascii="Arial" w:eastAsiaTheme="minorHAnsi" w:hAnsi="Arial" w:cs="Arial"/>
          <w:sz w:val="22"/>
          <w:szCs w:val="22"/>
          <w:lang w:eastAsia="en-US"/>
        </w:rPr>
        <w:t xml:space="preserve"> </w:t>
      </w:r>
    </w:p>
    <w:p w14:paraId="7879236B" w14:textId="77777777" w:rsidR="00793CA3" w:rsidRDefault="00793CA3" w:rsidP="00241193">
      <w:pPr>
        <w:pStyle w:val="NormalWeb"/>
        <w:spacing w:before="0" w:beforeAutospacing="0" w:after="0" w:afterAutospacing="0"/>
        <w:jc w:val="both"/>
        <w:rPr>
          <w:rFonts w:ascii="Arial" w:eastAsiaTheme="minorHAnsi" w:hAnsi="Arial" w:cs="Arial"/>
          <w:sz w:val="22"/>
          <w:szCs w:val="22"/>
          <w:lang w:eastAsia="en-US"/>
        </w:rPr>
      </w:pPr>
      <w:r w:rsidRPr="00BA2628">
        <w:rPr>
          <w:rFonts w:ascii="Arial" w:eastAsiaTheme="minorHAnsi" w:hAnsi="Arial" w:cs="Arial"/>
          <w:sz w:val="22"/>
          <w:szCs w:val="22"/>
          <w:lang w:eastAsia="en-US"/>
        </w:rPr>
        <w:t xml:space="preserve">Elle prévoit par ailleurs la réalisation d’un plan d’actions, établi à l’échelle départementale, visant </w:t>
      </w:r>
      <w:r>
        <w:rPr>
          <w:rFonts w:ascii="Arial" w:eastAsiaTheme="minorHAnsi" w:hAnsi="Arial" w:cs="Arial"/>
          <w:sz w:val="22"/>
          <w:szCs w:val="22"/>
          <w:lang w:eastAsia="en-US"/>
        </w:rPr>
        <w:t>à</w:t>
      </w:r>
      <w:r w:rsidRPr="00BA2628">
        <w:rPr>
          <w:rFonts w:ascii="Arial" w:eastAsiaTheme="minorHAnsi" w:hAnsi="Arial" w:cs="Arial"/>
          <w:sz w:val="22"/>
          <w:szCs w:val="22"/>
          <w:lang w:eastAsia="en-US"/>
        </w:rPr>
        <w:t xml:space="preserve"> coordonner la mobilisation des pouvoirs publics, des acteurs institutionnels et associatifs, selon leurs compétences respectives, pour agir sur la réduction du nombre de dossiers d’expulsion avec concours de la force publique, l’échelonnement sur la reprise des exécutions en 2021 et 2022 et sur l’afflux de nouvelles réquisitions par une politique de prévention plus active</w:t>
      </w:r>
      <w:r w:rsidR="001613D5">
        <w:rPr>
          <w:rFonts w:ascii="Arial" w:eastAsiaTheme="minorHAnsi" w:hAnsi="Arial" w:cs="Arial"/>
          <w:sz w:val="22"/>
          <w:szCs w:val="22"/>
          <w:lang w:eastAsia="en-US"/>
        </w:rPr>
        <w:t>.</w:t>
      </w:r>
    </w:p>
    <w:p w14:paraId="5A50B3B5" w14:textId="77777777" w:rsidR="00757D1F" w:rsidRDefault="00757D1F" w:rsidP="00241193">
      <w:pPr>
        <w:pStyle w:val="NormalWeb"/>
        <w:spacing w:before="0" w:beforeAutospacing="0" w:after="0" w:afterAutospacing="0"/>
        <w:jc w:val="both"/>
        <w:rPr>
          <w:rFonts w:ascii="Arial" w:eastAsiaTheme="minorHAnsi" w:hAnsi="Arial" w:cs="Arial"/>
          <w:sz w:val="22"/>
          <w:szCs w:val="22"/>
          <w:lang w:eastAsia="en-US"/>
        </w:rPr>
      </w:pPr>
    </w:p>
    <w:p w14:paraId="650B2010" w14:textId="77777777" w:rsidR="009312D9" w:rsidRDefault="00757D1F" w:rsidP="00241193">
      <w:pPr>
        <w:pStyle w:val="NormalWeb"/>
        <w:spacing w:before="0" w:beforeAutospacing="0" w:after="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Les Caf contribueront à la mobilisation partenariale pilotée par les services du Préfet visant à définir les objectifs et actions prioritaires des plans départementaux de prévention des expulsions et, dans ce cadre, veilleront </w:t>
      </w:r>
      <w:r w:rsidR="007874D9">
        <w:rPr>
          <w:rFonts w:ascii="Arial" w:eastAsiaTheme="minorHAnsi" w:hAnsi="Arial" w:cs="Arial"/>
          <w:sz w:val="22"/>
          <w:szCs w:val="22"/>
          <w:lang w:eastAsia="en-US"/>
        </w:rPr>
        <w:t>à</w:t>
      </w:r>
      <w:r>
        <w:rPr>
          <w:rFonts w:ascii="Arial" w:eastAsiaTheme="minorHAnsi" w:hAnsi="Arial" w:cs="Arial"/>
          <w:sz w:val="22"/>
          <w:szCs w:val="22"/>
          <w:lang w:eastAsia="en-US"/>
        </w:rPr>
        <w:t xml:space="preserve"> coordonner leurs actions d’accompagnement social en faveur des allocataires d’une aide personnelle au logement (ALF) en situation d’impayé locatif avec les services sociaux du département et </w:t>
      </w:r>
      <w:r w:rsidR="007874D9">
        <w:rPr>
          <w:rFonts w:ascii="Arial" w:eastAsiaTheme="minorHAnsi" w:hAnsi="Arial" w:cs="Arial"/>
          <w:sz w:val="22"/>
          <w:szCs w:val="22"/>
          <w:lang w:eastAsia="en-US"/>
        </w:rPr>
        <w:t>l</w:t>
      </w:r>
      <w:r>
        <w:rPr>
          <w:rFonts w:ascii="Arial" w:eastAsiaTheme="minorHAnsi" w:hAnsi="Arial" w:cs="Arial"/>
          <w:sz w:val="22"/>
          <w:szCs w:val="22"/>
          <w:lang w:eastAsia="en-US"/>
        </w:rPr>
        <w:t>es équipes mobiles, dans les territoires ou ces équipes ont été créées.</w:t>
      </w:r>
    </w:p>
    <w:p w14:paraId="76D9E292" w14:textId="77777777" w:rsidR="009312D9" w:rsidRDefault="009312D9" w:rsidP="00241193">
      <w:pPr>
        <w:pStyle w:val="NormalWeb"/>
        <w:spacing w:before="0" w:beforeAutospacing="0" w:after="0" w:afterAutospacing="0"/>
        <w:jc w:val="both"/>
        <w:rPr>
          <w:rFonts w:ascii="Arial" w:eastAsiaTheme="minorHAnsi" w:hAnsi="Arial" w:cs="Arial"/>
          <w:sz w:val="22"/>
          <w:szCs w:val="22"/>
          <w:lang w:eastAsia="en-US"/>
        </w:rPr>
      </w:pPr>
    </w:p>
    <w:p w14:paraId="1FD5F64C" w14:textId="77777777" w:rsidR="009312D9" w:rsidRPr="004600F5" w:rsidRDefault="00603D7E" w:rsidP="00241193">
      <w:pPr>
        <w:pStyle w:val="NormalWeb"/>
        <w:numPr>
          <w:ilvl w:val="0"/>
          <w:numId w:val="23"/>
        </w:numPr>
        <w:spacing w:before="0" w:beforeAutospacing="0" w:after="0" w:afterAutospacing="0"/>
        <w:ind w:left="567" w:hanging="567"/>
        <w:jc w:val="both"/>
        <w:rPr>
          <w:rFonts w:ascii="Arial" w:eastAsiaTheme="minorHAnsi" w:hAnsi="Arial" w:cs="Arial"/>
          <w:b/>
          <w:bCs/>
          <w:sz w:val="22"/>
          <w:szCs w:val="22"/>
          <w:lang w:eastAsia="en-US"/>
        </w:rPr>
      </w:pPr>
      <w:r w:rsidRPr="004600F5">
        <w:rPr>
          <w:rFonts w:ascii="Arial" w:eastAsiaTheme="minorHAnsi" w:hAnsi="Arial" w:cs="Arial"/>
          <w:b/>
          <w:bCs/>
          <w:sz w:val="22"/>
          <w:szCs w:val="22"/>
          <w:lang w:eastAsia="en-US"/>
        </w:rPr>
        <w:t>Lancement du troisième plan d’actions interministériel de prévention des expulsions locatives (cf.</w:t>
      </w:r>
      <w:r w:rsidR="00215956" w:rsidRPr="004600F5">
        <w:rPr>
          <w:rFonts w:ascii="Arial" w:eastAsiaTheme="minorHAnsi" w:hAnsi="Arial" w:cs="Arial"/>
          <w:b/>
          <w:bCs/>
          <w:sz w:val="22"/>
          <w:szCs w:val="22"/>
          <w:lang w:eastAsia="en-US"/>
        </w:rPr>
        <w:t xml:space="preserve"> </w:t>
      </w:r>
      <w:r w:rsidRPr="004600F5">
        <w:rPr>
          <w:rFonts w:ascii="Arial" w:eastAsiaTheme="minorHAnsi" w:hAnsi="Arial" w:cs="Arial"/>
          <w:b/>
          <w:bCs/>
          <w:sz w:val="22"/>
          <w:szCs w:val="22"/>
          <w:lang w:eastAsia="en-US"/>
        </w:rPr>
        <w:t>annexe 4)</w:t>
      </w:r>
    </w:p>
    <w:p w14:paraId="6E5693CE" w14:textId="77777777" w:rsidR="00603D7E" w:rsidRPr="004600F5" w:rsidRDefault="00603D7E" w:rsidP="00241193">
      <w:pPr>
        <w:pStyle w:val="NormalWeb"/>
        <w:spacing w:before="0" w:beforeAutospacing="0" w:after="0" w:afterAutospacing="0"/>
        <w:jc w:val="both"/>
        <w:rPr>
          <w:rFonts w:ascii="Arial" w:eastAsiaTheme="minorHAnsi" w:hAnsi="Arial" w:cs="Arial"/>
          <w:sz w:val="22"/>
          <w:szCs w:val="22"/>
          <w:lang w:eastAsia="en-US"/>
        </w:rPr>
      </w:pPr>
    </w:p>
    <w:p w14:paraId="0A7129A5" w14:textId="77777777" w:rsidR="00215956" w:rsidRDefault="00603D7E" w:rsidP="00241193">
      <w:pPr>
        <w:pStyle w:val="NormalWeb"/>
        <w:spacing w:before="0" w:beforeAutospacing="0" w:after="0" w:afterAutospacing="0"/>
        <w:jc w:val="both"/>
      </w:pPr>
      <w:r w:rsidRPr="004600F5">
        <w:rPr>
          <w:rFonts w:ascii="Arial" w:hAnsi="Arial" w:cs="Arial"/>
          <w:sz w:val="22"/>
          <w:szCs w:val="22"/>
        </w:rPr>
        <w:t xml:space="preserve">Issu, notamment des préconisations du rapport parlementaire du député Nicolas Démoulin remis en janvier 2021 à la ministre déléguée chargée du </w:t>
      </w:r>
      <w:r w:rsidR="00255617" w:rsidRPr="004600F5">
        <w:rPr>
          <w:rFonts w:ascii="Arial" w:hAnsi="Arial" w:cs="Arial"/>
          <w:sz w:val="22"/>
          <w:szCs w:val="22"/>
        </w:rPr>
        <w:t>l</w:t>
      </w:r>
      <w:r w:rsidRPr="004600F5">
        <w:rPr>
          <w:rFonts w:ascii="Arial" w:hAnsi="Arial" w:cs="Arial"/>
          <w:sz w:val="22"/>
          <w:szCs w:val="22"/>
        </w:rPr>
        <w:t>ogement,</w:t>
      </w:r>
      <w:r w:rsidR="009E02C2" w:rsidRPr="004600F5">
        <w:rPr>
          <w:rFonts w:ascii="Arial" w:hAnsi="Arial" w:cs="Arial"/>
          <w:sz w:val="22"/>
          <w:szCs w:val="22"/>
        </w:rPr>
        <w:t xml:space="preserve"> et intégrant les mesures mises en œuvre depuis fin 2020 (observatoire national des impayés, dispositif d’équipes mobiles, plan départemental de prévention, …)</w:t>
      </w:r>
      <w:r w:rsidRPr="004600F5">
        <w:rPr>
          <w:rFonts w:ascii="Arial" w:hAnsi="Arial" w:cs="Arial"/>
          <w:sz w:val="22"/>
          <w:szCs w:val="22"/>
        </w:rPr>
        <w:t xml:space="preserve"> le troisième plan d’actions interministériel de prévention des expulsions locatives définit le cadre national de sortie de crise en la matière sur les deux prochaines années</w:t>
      </w:r>
      <w:r w:rsidR="00215956" w:rsidRPr="004600F5">
        <w:rPr>
          <w:rFonts w:ascii="Arial" w:hAnsi="Arial" w:cs="Arial"/>
          <w:sz w:val="22"/>
          <w:szCs w:val="22"/>
        </w:rPr>
        <w:t xml:space="preserve">. Il fixe 32 actions autour de trois axes : définition et pilotage des objectifs et de la stratégie nationale de prévention des expulsions, coordination des acteurs et actions pour une prise en charge rapide et pluridisciplinaire des ménages en situation d’expulsion et </w:t>
      </w:r>
      <w:r w:rsidR="00255617" w:rsidRPr="004600F5">
        <w:rPr>
          <w:rFonts w:ascii="Arial" w:hAnsi="Arial" w:cs="Arial"/>
          <w:sz w:val="22"/>
          <w:szCs w:val="22"/>
        </w:rPr>
        <w:t>amélioration des possibilités de maintien dans le logement ou de relogement des ménages.</w:t>
      </w:r>
      <w:r w:rsidR="00255617" w:rsidRPr="004600F5">
        <w:t xml:space="preserve">  </w:t>
      </w:r>
      <w:r w:rsidRPr="004600F5">
        <w:t xml:space="preserve"> </w:t>
      </w:r>
    </w:p>
    <w:p w14:paraId="32575052" w14:textId="77777777" w:rsidR="00241193" w:rsidRPr="004600F5" w:rsidRDefault="00241193" w:rsidP="00241193">
      <w:pPr>
        <w:pStyle w:val="NormalWeb"/>
        <w:spacing w:before="0" w:beforeAutospacing="0" w:after="0" w:afterAutospacing="0"/>
        <w:jc w:val="both"/>
      </w:pPr>
    </w:p>
    <w:p w14:paraId="5AB1282A" w14:textId="77777777" w:rsidR="00017D52" w:rsidRDefault="00255617" w:rsidP="00241193">
      <w:pPr>
        <w:tabs>
          <w:tab w:val="left" w:pos="0"/>
        </w:tabs>
        <w:spacing w:afterLines="60" w:after="144"/>
        <w:contextualSpacing/>
        <w:jc w:val="both"/>
        <w:rPr>
          <w:rFonts w:ascii="Arial" w:hAnsi="Arial" w:cs="Arial"/>
          <w:sz w:val="22"/>
          <w:szCs w:val="22"/>
        </w:rPr>
      </w:pPr>
      <w:r w:rsidRPr="004600F5">
        <w:rPr>
          <w:rFonts w:ascii="Arial" w:hAnsi="Arial" w:cs="Arial"/>
          <w:sz w:val="22"/>
          <w:szCs w:val="22"/>
        </w:rPr>
        <w:t>Pour ce faire, l</w:t>
      </w:r>
      <w:r w:rsidR="00215956" w:rsidRPr="004600F5">
        <w:rPr>
          <w:rFonts w:ascii="Arial" w:hAnsi="Arial" w:cs="Arial"/>
          <w:sz w:val="22"/>
          <w:szCs w:val="22"/>
        </w:rPr>
        <w:t>e plan coordonne la mise en place immédiate de dispositifs de soutien aux locataires (fonds d'aides aux impayés locatifs de 30M€) et propriétaires-bailleurs impactés par la crise (20M€ supplémentaires octroyés sur le P216 pour un budget total de 50 M€) et prévoit également le renforcement des moyens à dispositions des préfectures et des Conseils départementaux pour faciliter la mise en œuvre de ses mesures (3,7M€ alloués pour renforcer les effectifs des CCAPEX)</w:t>
      </w:r>
      <w:r w:rsidR="00B36747" w:rsidRPr="004600F5">
        <w:rPr>
          <w:rFonts w:ascii="Arial" w:hAnsi="Arial" w:cs="Arial"/>
          <w:sz w:val="22"/>
          <w:szCs w:val="22"/>
        </w:rPr>
        <w:t xml:space="preserve">. Il met également en </w:t>
      </w:r>
      <w:r w:rsidR="00215956" w:rsidRPr="004600F5">
        <w:rPr>
          <w:rFonts w:ascii="Arial" w:hAnsi="Arial" w:cs="Arial"/>
          <w:sz w:val="22"/>
          <w:szCs w:val="22"/>
        </w:rPr>
        <w:t xml:space="preserve">œuvre </w:t>
      </w:r>
      <w:r w:rsidR="00B36747" w:rsidRPr="004600F5">
        <w:rPr>
          <w:rFonts w:ascii="Arial" w:hAnsi="Arial" w:cs="Arial"/>
          <w:sz w:val="22"/>
          <w:szCs w:val="22"/>
        </w:rPr>
        <w:t>des</w:t>
      </w:r>
      <w:r w:rsidR="00215956" w:rsidRPr="004600F5">
        <w:rPr>
          <w:rFonts w:ascii="Arial" w:hAnsi="Arial" w:cs="Arial"/>
          <w:sz w:val="22"/>
          <w:szCs w:val="22"/>
        </w:rPr>
        <w:t xml:space="preserve"> réformes </w:t>
      </w:r>
      <w:r w:rsidR="00B36747" w:rsidRPr="004600F5">
        <w:rPr>
          <w:rFonts w:ascii="Arial" w:hAnsi="Arial" w:cs="Arial"/>
          <w:sz w:val="22"/>
          <w:szCs w:val="22"/>
        </w:rPr>
        <w:t>visant</w:t>
      </w:r>
      <w:r w:rsidR="00215956" w:rsidRPr="004600F5">
        <w:rPr>
          <w:rFonts w:ascii="Arial" w:hAnsi="Arial" w:cs="Arial"/>
          <w:sz w:val="22"/>
          <w:szCs w:val="22"/>
        </w:rPr>
        <w:t xml:space="preserve"> à </w:t>
      </w:r>
      <w:r w:rsidR="00215956" w:rsidRPr="004600F5">
        <w:rPr>
          <w:rFonts w:ascii="Arial" w:hAnsi="Arial" w:cs="Arial"/>
          <w:sz w:val="22"/>
          <w:szCs w:val="22"/>
        </w:rPr>
        <w:lastRenderedPageBreak/>
        <w:t>l'amélioration du dispositif national de prévention des expulsions locatives en matière de relogement, d'apurement des dettes locatives et de coordination locale des acteurs.</w:t>
      </w:r>
      <w:r w:rsidRPr="004600F5">
        <w:rPr>
          <w:rFonts w:ascii="Arial" w:hAnsi="Arial" w:cs="Arial"/>
          <w:sz w:val="22"/>
          <w:szCs w:val="22"/>
        </w:rPr>
        <w:t xml:space="preserve"> </w:t>
      </w:r>
      <w:r w:rsidR="009E02C2" w:rsidRPr="004600F5">
        <w:rPr>
          <w:rFonts w:ascii="Arial" w:hAnsi="Arial" w:cs="Arial"/>
          <w:sz w:val="22"/>
          <w:szCs w:val="22"/>
        </w:rPr>
        <w:t xml:space="preserve">Dans ce cadre, des travaux </w:t>
      </w:r>
      <w:r w:rsidR="00F93F87" w:rsidRPr="004600F5">
        <w:rPr>
          <w:rFonts w:ascii="Arial" w:hAnsi="Arial" w:cs="Arial"/>
          <w:sz w:val="22"/>
          <w:szCs w:val="22"/>
        </w:rPr>
        <w:t xml:space="preserve">seront engagés et certains impactent plus particulièrement la branche comme les actions </w:t>
      </w:r>
      <w:r w:rsidR="004600F5" w:rsidRPr="004600F5">
        <w:rPr>
          <w:rFonts w:ascii="Arial" w:hAnsi="Arial" w:cs="Arial"/>
          <w:sz w:val="22"/>
          <w:szCs w:val="22"/>
        </w:rPr>
        <w:t>7,</w:t>
      </w:r>
      <w:r w:rsidR="00F93F87" w:rsidRPr="004600F5">
        <w:rPr>
          <w:rFonts w:ascii="Arial" w:hAnsi="Arial" w:cs="Arial"/>
          <w:sz w:val="22"/>
          <w:szCs w:val="22"/>
        </w:rPr>
        <w:t xml:space="preserve">14, </w:t>
      </w:r>
      <w:r w:rsidR="00873996" w:rsidRPr="004600F5">
        <w:rPr>
          <w:rFonts w:ascii="Arial" w:hAnsi="Arial" w:cs="Arial"/>
          <w:sz w:val="22"/>
          <w:szCs w:val="22"/>
        </w:rPr>
        <w:t xml:space="preserve">23, </w:t>
      </w:r>
      <w:r w:rsidR="00F93F87" w:rsidRPr="004600F5">
        <w:rPr>
          <w:rFonts w:ascii="Arial" w:hAnsi="Arial" w:cs="Arial"/>
          <w:sz w:val="22"/>
          <w:szCs w:val="22"/>
        </w:rPr>
        <w:t>24 et 25</w:t>
      </w:r>
      <w:r w:rsidR="00BD1776" w:rsidRPr="004600F5">
        <w:rPr>
          <w:rFonts w:ascii="Arial" w:hAnsi="Arial" w:cs="Arial"/>
          <w:sz w:val="22"/>
          <w:szCs w:val="22"/>
        </w:rPr>
        <w:t xml:space="preserve"> : </w:t>
      </w:r>
      <w:r w:rsidR="004600F5" w:rsidRPr="004600F5">
        <w:rPr>
          <w:rFonts w:ascii="Arial" w:hAnsi="Arial" w:cs="Arial"/>
          <w:sz w:val="22"/>
          <w:szCs w:val="22"/>
        </w:rPr>
        <w:t xml:space="preserve">désignation d’un référent Caf auprès des </w:t>
      </w:r>
      <w:proofErr w:type="spellStart"/>
      <w:r w:rsidR="004600F5" w:rsidRPr="004600F5">
        <w:rPr>
          <w:rFonts w:ascii="Arial" w:hAnsi="Arial" w:cs="Arial"/>
          <w:sz w:val="22"/>
          <w:szCs w:val="22"/>
        </w:rPr>
        <w:t>Ccapex</w:t>
      </w:r>
      <w:proofErr w:type="spellEnd"/>
      <w:r w:rsidR="004600F5" w:rsidRPr="004600F5">
        <w:rPr>
          <w:rFonts w:ascii="Arial" w:hAnsi="Arial" w:cs="Arial"/>
          <w:sz w:val="22"/>
          <w:szCs w:val="22"/>
        </w:rPr>
        <w:t xml:space="preserve"> et ouverture d’un accès Cdap, examen de l’</w:t>
      </w:r>
      <w:r w:rsidR="009E02C2" w:rsidRPr="004600F5">
        <w:rPr>
          <w:rFonts w:ascii="Arial" w:hAnsi="Arial" w:cs="Arial"/>
          <w:sz w:val="22"/>
          <w:szCs w:val="22"/>
        </w:rPr>
        <w:t>opportunité de rédu</w:t>
      </w:r>
      <w:r w:rsidR="004600F5" w:rsidRPr="004600F5">
        <w:rPr>
          <w:rFonts w:ascii="Arial" w:hAnsi="Arial" w:cs="Arial"/>
          <w:sz w:val="22"/>
          <w:szCs w:val="22"/>
        </w:rPr>
        <w:t>ire</w:t>
      </w:r>
      <w:r w:rsidR="009E02C2" w:rsidRPr="004600F5">
        <w:rPr>
          <w:rFonts w:ascii="Arial" w:hAnsi="Arial" w:cs="Arial"/>
          <w:sz w:val="22"/>
          <w:szCs w:val="22"/>
        </w:rPr>
        <w:t xml:space="preserve"> </w:t>
      </w:r>
      <w:r w:rsidR="004600F5" w:rsidRPr="004600F5">
        <w:rPr>
          <w:rFonts w:ascii="Arial" w:hAnsi="Arial" w:cs="Arial"/>
          <w:sz w:val="22"/>
          <w:szCs w:val="22"/>
        </w:rPr>
        <w:t>l</w:t>
      </w:r>
      <w:r w:rsidR="009E02C2" w:rsidRPr="004600F5">
        <w:rPr>
          <w:rFonts w:ascii="Arial" w:hAnsi="Arial" w:cs="Arial"/>
          <w:sz w:val="22"/>
          <w:szCs w:val="22"/>
        </w:rPr>
        <w:t xml:space="preserve">es délais réglementaires de signalement à la Caf des impayés locatifs, </w:t>
      </w:r>
      <w:r w:rsidR="004600F5" w:rsidRPr="004600F5">
        <w:rPr>
          <w:rFonts w:ascii="Arial" w:hAnsi="Arial" w:cs="Arial"/>
          <w:sz w:val="22"/>
          <w:szCs w:val="22"/>
        </w:rPr>
        <w:t xml:space="preserve">réflexion sur les </w:t>
      </w:r>
      <w:r w:rsidR="00BD1776" w:rsidRPr="004600F5">
        <w:rPr>
          <w:rFonts w:ascii="Arial" w:hAnsi="Arial" w:cs="Arial"/>
          <w:sz w:val="22"/>
          <w:szCs w:val="22"/>
        </w:rPr>
        <w:t xml:space="preserve">moyens de garantir le maintien de l’aide personnalisée au logement pour les ménages de bonne foi et </w:t>
      </w:r>
      <w:r w:rsidR="00B36747" w:rsidRPr="004600F5">
        <w:rPr>
          <w:rFonts w:ascii="Arial" w:hAnsi="Arial" w:cs="Arial"/>
          <w:sz w:val="22"/>
          <w:szCs w:val="22"/>
        </w:rPr>
        <w:t xml:space="preserve">parallèlement </w:t>
      </w:r>
      <w:r w:rsidR="004600F5" w:rsidRPr="004600F5">
        <w:rPr>
          <w:rFonts w:ascii="Arial" w:hAnsi="Arial" w:cs="Arial"/>
          <w:sz w:val="22"/>
          <w:szCs w:val="22"/>
        </w:rPr>
        <w:t xml:space="preserve">de </w:t>
      </w:r>
      <w:r w:rsidR="00B36747" w:rsidRPr="004600F5">
        <w:rPr>
          <w:rFonts w:ascii="Arial" w:hAnsi="Arial" w:cs="Arial"/>
          <w:sz w:val="22"/>
          <w:szCs w:val="22"/>
        </w:rPr>
        <w:t>définir l</w:t>
      </w:r>
      <w:r w:rsidR="004600F5" w:rsidRPr="004600F5">
        <w:rPr>
          <w:rFonts w:ascii="Arial" w:hAnsi="Arial" w:cs="Arial"/>
          <w:sz w:val="22"/>
          <w:szCs w:val="22"/>
        </w:rPr>
        <w:t>es</w:t>
      </w:r>
      <w:r w:rsidR="00B36747" w:rsidRPr="004600F5">
        <w:rPr>
          <w:rFonts w:ascii="Arial" w:hAnsi="Arial" w:cs="Arial"/>
          <w:sz w:val="22"/>
          <w:szCs w:val="22"/>
        </w:rPr>
        <w:t xml:space="preserve"> notion</w:t>
      </w:r>
      <w:r w:rsidR="004600F5" w:rsidRPr="004600F5">
        <w:rPr>
          <w:rFonts w:ascii="Arial" w:hAnsi="Arial" w:cs="Arial"/>
          <w:sz w:val="22"/>
          <w:szCs w:val="22"/>
        </w:rPr>
        <w:t>s</w:t>
      </w:r>
      <w:r w:rsidR="00B36747" w:rsidRPr="004600F5">
        <w:rPr>
          <w:rFonts w:ascii="Arial" w:hAnsi="Arial" w:cs="Arial"/>
          <w:sz w:val="22"/>
          <w:szCs w:val="22"/>
        </w:rPr>
        <w:t xml:space="preserve"> de mauvaise volonté et de reste à vivre.   </w:t>
      </w:r>
    </w:p>
    <w:p w14:paraId="595EACF2" w14:textId="77777777" w:rsidR="00241193" w:rsidRPr="004600F5" w:rsidRDefault="00241193" w:rsidP="00241193">
      <w:pPr>
        <w:tabs>
          <w:tab w:val="left" w:pos="0"/>
        </w:tabs>
        <w:spacing w:afterLines="60" w:after="144"/>
        <w:contextualSpacing/>
        <w:jc w:val="both"/>
        <w:rPr>
          <w:rFonts w:ascii="Arial" w:hAnsi="Arial" w:cs="Arial"/>
          <w:sz w:val="22"/>
          <w:szCs w:val="22"/>
        </w:rPr>
      </w:pPr>
    </w:p>
    <w:p w14:paraId="201DAA04" w14:textId="77777777" w:rsidR="00793CA3" w:rsidRPr="00A74C1A" w:rsidRDefault="00793CA3" w:rsidP="00241193">
      <w:pPr>
        <w:pStyle w:val="NormalWeb"/>
        <w:numPr>
          <w:ilvl w:val="0"/>
          <w:numId w:val="23"/>
        </w:numPr>
        <w:spacing w:before="0" w:beforeAutospacing="0" w:after="0" w:afterAutospacing="0"/>
        <w:ind w:left="567" w:hanging="567"/>
        <w:jc w:val="both"/>
        <w:rPr>
          <w:rFonts w:ascii="Arial" w:eastAsiaTheme="minorHAnsi" w:hAnsi="Arial" w:cs="Arial"/>
          <w:b/>
          <w:bCs/>
          <w:sz w:val="22"/>
          <w:szCs w:val="22"/>
          <w:lang w:eastAsia="en-US"/>
        </w:rPr>
      </w:pPr>
      <w:r w:rsidRPr="00A74C1A">
        <w:rPr>
          <w:rFonts w:ascii="Arial" w:eastAsiaTheme="minorHAnsi" w:hAnsi="Arial" w:cs="Arial"/>
          <w:b/>
          <w:bCs/>
          <w:sz w:val="22"/>
          <w:szCs w:val="22"/>
          <w:lang w:eastAsia="en-US"/>
        </w:rPr>
        <w:t>La contribution de</w:t>
      </w:r>
      <w:r w:rsidR="00404F52">
        <w:rPr>
          <w:rFonts w:ascii="Arial" w:eastAsiaTheme="minorHAnsi" w:hAnsi="Arial" w:cs="Arial"/>
          <w:b/>
          <w:bCs/>
          <w:sz w:val="22"/>
          <w:szCs w:val="22"/>
          <w:lang w:eastAsia="en-US"/>
        </w:rPr>
        <w:t xml:space="preserve">s </w:t>
      </w:r>
      <w:r w:rsidRPr="00A74C1A">
        <w:rPr>
          <w:rFonts w:ascii="Arial" w:eastAsiaTheme="minorHAnsi" w:hAnsi="Arial" w:cs="Arial"/>
          <w:b/>
          <w:bCs/>
          <w:sz w:val="22"/>
          <w:szCs w:val="22"/>
          <w:lang w:eastAsia="en-US"/>
        </w:rPr>
        <w:t xml:space="preserve">Caf à la prévention des expulsions, notamment via les interventions de travail social et la transmission </w:t>
      </w:r>
      <w:r w:rsidR="00404F52">
        <w:rPr>
          <w:rFonts w:ascii="Arial" w:eastAsiaTheme="minorHAnsi" w:hAnsi="Arial" w:cs="Arial"/>
          <w:b/>
          <w:bCs/>
          <w:sz w:val="22"/>
          <w:szCs w:val="22"/>
          <w:lang w:eastAsia="en-US"/>
        </w:rPr>
        <w:t xml:space="preserve">aux </w:t>
      </w:r>
      <w:proofErr w:type="spellStart"/>
      <w:r w:rsidRPr="00A74C1A">
        <w:rPr>
          <w:rFonts w:ascii="Arial" w:eastAsiaTheme="minorHAnsi" w:hAnsi="Arial" w:cs="Arial"/>
          <w:b/>
          <w:bCs/>
          <w:sz w:val="22"/>
          <w:szCs w:val="22"/>
          <w:lang w:eastAsia="en-US"/>
        </w:rPr>
        <w:t>Ccapex</w:t>
      </w:r>
      <w:proofErr w:type="spellEnd"/>
      <w:r w:rsidRPr="00A74C1A">
        <w:rPr>
          <w:rFonts w:ascii="Arial" w:eastAsiaTheme="minorHAnsi" w:hAnsi="Arial" w:cs="Arial"/>
          <w:b/>
          <w:bCs/>
          <w:sz w:val="22"/>
          <w:szCs w:val="22"/>
          <w:lang w:eastAsia="en-US"/>
        </w:rPr>
        <w:t xml:space="preserve"> des informations utiles pour une action efficace des équipes mobiles et des actions inscrites </w:t>
      </w:r>
      <w:proofErr w:type="gramStart"/>
      <w:r w:rsidRPr="00A74C1A">
        <w:rPr>
          <w:rFonts w:ascii="Arial" w:eastAsiaTheme="minorHAnsi" w:hAnsi="Arial" w:cs="Arial"/>
          <w:b/>
          <w:bCs/>
          <w:sz w:val="22"/>
          <w:szCs w:val="22"/>
          <w:lang w:eastAsia="en-US"/>
        </w:rPr>
        <w:t>au</w:t>
      </w:r>
      <w:proofErr w:type="gramEnd"/>
      <w:r w:rsidRPr="00A74C1A">
        <w:rPr>
          <w:rFonts w:ascii="Arial" w:eastAsiaTheme="minorHAnsi" w:hAnsi="Arial" w:cs="Arial"/>
          <w:b/>
          <w:bCs/>
          <w:sz w:val="22"/>
          <w:szCs w:val="22"/>
          <w:lang w:eastAsia="en-US"/>
        </w:rPr>
        <w:t xml:space="preserve"> plan départemental de prévention des expulsions </w:t>
      </w:r>
    </w:p>
    <w:p w14:paraId="2D1016B9" w14:textId="77777777" w:rsidR="00793CA3" w:rsidRPr="005A0B53" w:rsidRDefault="00793CA3" w:rsidP="00241193">
      <w:pPr>
        <w:pStyle w:val="NormalWeb"/>
        <w:spacing w:before="0" w:beforeAutospacing="0" w:after="0" w:afterAutospacing="0"/>
        <w:ind w:left="720"/>
        <w:jc w:val="both"/>
        <w:rPr>
          <w:rFonts w:ascii="Arial" w:eastAsiaTheme="minorHAnsi" w:hAnsi="Arial" w:cs="Arial"/>
          <w:sz w:val="22"/>
          <w:szCs w:val="22"/>
          <w:lang w:eastAsia="en-US"/>
        </w:rPr>
      </w:pPr>
    </w:p>
    <w:p w14:paraId="5D4484AE" w14:textId="77777777" w:rsidR="00793CA3" w:rsidRDefault="00793CA3" w:rsidP="00241193">
      <w:pPr>
        <w:tabs>
          <w:tab w:val="left" w:pos="0"/>
        </w:tabs>
        <w:spacing w:afterLines="60" w:after="144"/>
        <w:contextualSpacing/>
        <w:jc w:val="both"/>
        <w:rPr>
          <w:rFonts w:ascii="Arial" w:hAnsi="Arial" w:cs="Arial"/>
          <w:sz w:val="22"/>
          <w:szCs w:val="22"/>
        </w:rPr>
      </w:pPr>
      <w:r w:rsidRPr="00BA2628">
        <w:rPr>
          <w:rFonts w:ascii="Arial" w:hAnsi="Arial" w:cs="Arial"/>
          <w:sz w:val="22"/>
          <w:szCs w:val="22"/>
        </w:rPr>
        <w:t>L’action de la branche Famille en faveur de l’insertion des personnes et des familles en situation de précarité au regard de leurs conditions de logement, notamment de leur situation d’impayés locatifs et des risques d’expulsion</w:t>
      </w:r>
      <w:r>
        <w:rPr>
          <w:rFonts w:ascii="Arial" w:hAnsi="Arial" w:cs="Arial"/>
          <w:sz w:val="22"/>
          <w:szCs w:val="22"/>
        </w:rPr>
        <w:t>,</w:t>
      </w:r>
      <w:r w:rsidRPr="00BA2628">
        <w:rPr>
          <w:rFonts w:ascii="Arial" w:hAnsi="Arial" w:cs="Arial"/>
          <w:sz w:val="22"/>
          <w:szCs w:val="22"/>
        </w:rPr>
        <w:t xml:space="preserve"> constituent un axe prioritaire des Caf au titre des politiques du logement. </w:t>
      </w:r>
    </w:p>
    <w:p w14:paraId="28A3005F" w14:textId="77777777" w:rsidR="0081491B" w:rsidRPr="00BA2628" w:rsidRDefault="0081491B" w:rsidP="00241193">
      <w:pPr>
        <w:tabs>
          <w:tab w:val="left" w:pos="0"/>
        </w:tabs>
        <w:spacing w:afterLines="60" w:after="144"/>
        <w:contextualSpacing/>
        <w:jc w:val="both"/>
        <w:rPr>
          <w:rFonts w:ascii="Arial" w:hAnsi="Arial" w:cs="Arial"/>
          <w:sz w:val="22"/>
          <w:szCs w:val="22"/>
        </w:rPr>
      </w:pPr>
    </w:p>
    <w:p w14:paraId="10520B57" w14:textId="77777777" w:rsidR="00B93BE8" w:rsidRDefault="00793CA3" w:rsidP="00241193">
      <w:pPr>
        <w:tabs>
          <w:tab w:val="left" w:pos="0"/>
        </w:tabs>
        <w:spacing w:afterLines="60" w:after="144"/>
        <w:contextualSpacing/>
        <w:jc w:val="both"/>
        <w:rPr>
          <w:rFonts w:ascii="Arial" w:hAnsi="Arial" w:cs="Arial"/>
          <w:sz w:val="22"/>
          <w:szCs w:val="22"/>
        </w:rPr>
      </w:pPr>
      <w:r w:rsidRPr="00BA2628">
        <w:rPr>
          <w:rFonts w:ascii="Arial" w:hAnsi="Arial" w:cs="Arial"/>
          <w:sz w:val="22"/>
          <w:szCs w:val="22"/>
        </w:rPr>
        <w:t xml:space="preserve">La crise sanitaire et ses conséquences sociales sur les allocataires les plus fragiles et </w:t>
      </w:r>
      <w:r w:rsidR="0081491B">
        <w:rPr>
          <w:rFonts w:ascii="Arial" w:hAnsi="Arial" w:cs="Arial"/>
          <w:sz w:val="22"/>
          <w:szCs w:val="22"/>
        </w:rPr>
        <w:t xml:space="preserve">exposés à un </w:t>
      </w:r>
      <w:r w:rsidRPr="00BA2628">
        <w:rPr>
          <w:rFonts w:ascii="Arial" w:hAnsi="Arial" w:cs="Arial"/>
          <w:sz w:val="22"/>
          <w:szCs w:val="22"/>
        </w:rPr>
        <w:t>risqu</w:t>
      </w:r>
      <w:r w:rsidR="0081491B">
        <w:rPr>
          <w:rFonts w:ascii="Arial" w:hAnsi="Arial" w:cs="Arial"/>
          <w:sz w:val="22"/>
          <w:szCs w:val="22"/>
        </w:rPr>
        <w:t>e d</w:t>
      </w:r>
      <w:r w:rsidRPr="00BA2628">
        <w:rPr>
          <w:rFonts w:ascii="Arial" w:hAnsi="Arial" w:cs="Arial"/>
          <w:sz w:val="22"/>
          <w:szCs w:val="22"/>
        </w:rPr>
        <w:t>’expulsion rendent l’implication et la contribution des Caf essentielle aux dispositifs et actions partenariales déployé</w:t>
      </w:r>
      <w:r>
        <w:rPr>
          <w:rFonts w:ascii="Arial" w:hAnsi="Arial" w:cs="Arial"/>
          <w:sz w:val="22"/>
          <w:szCs w:val="22"/>
        </w:rPr>
        <w:t>e</w:t>
      </w:r>
      <w:r w:rsidRPr="00BA2628">
        <w:rPr>
          <w:rFonts w:ascii="Arial" w:hAnsi="Arial" w:cs="Arial"/>
          <w:sz w:val="22"/>
          <w:szCs w:val="22"/>
        </w:rPr>
        <w:t>s localement en matière de prévention des expulsions locatives.</w:t>
      </w:r>
    </w:p>
    <w:p w14:paraId="3689BF61" w14:textId="77777777" w:rsidR="00B93BE8" w:rsidRDefault="00B93BE8" w:rsidP="00241193">
      <w:pPr>
        <w:tabs>
          <w:tab w:val="left" w:pos="0"/>
        </w:tabs>
        <w:spacing w:afterLines="60" w:after="144"/>
        <w:contextualSpacing/>
        <w:jc w:val="both"/>
        <w:rPr>
          <w:rFonts w:ascii="Arial" w:hAnsi="Arial" w:cs="Arial"/>
          <w:sz w:val="22"/>
          <w:szCs w:val="22"/>
        </w:rPr>
      </w:pPr>
    </w:p>
    <w:p w14:paraId="5D7FBD9C" w14:textId="77777777" w:rsidR="00793CA3" w:rsidRPr="00BA2628" w:rsidRDefault="00B93BE8" w:rsidP="00241193">
      <w:pPr>
        <w:tabs>
          <w:tab w:val="left" w:pos="0"/>
        </w:tabs>
        <w:spacing w:afterLines="60" w:after="144"/>
        <w:contextualSpacing/>
        <w:jc w:val="both"/>
        <w:rPr>
          <w:rFonts w:ascii="Arial" w:hAnsi="Arial" w:cs="Arial"/>
          <w:sz w:val="22"/>
          <w:szCs w:val="22"/>
        </w:rPr>
      </w:pPr>
      <w:r>
        <w:rPr>
          <w:rFonts w:ascii="Arial" w:hAnsi="Arial" w:cs="Arial"/>
          <w:sz w:val="22"/>
          <w:szCs w:val="22"/>
        </w:rPr>
        <w:t xml:space="preserve">A ce titre vous contribuerez </w:t>
      </w:r>
      <w:r w:rsidR="00264AF8">
        <w:rPr>
          <w:rFonts w:ascii="Arial" w:hAnsi="Arial" w:cs="Arial"/>
          <w:sz w:val="22"/>
          <w:szCs w:val="22"/>
        </w:rPr>
        <w:t>à la mobilisation partenariale</w:t>
      </w:r>
      <w:r>
        <w:rPr>
          <w:rFonts w:ascii="Arial" w:hAnsi="Arial" w:cs="Arial"/>
          <w:sz w:val="22"/>
          <w:szCs w:val="22"/>
        </w:rPr>
        <w:t xml:space="preserve"> </w:t>
      </w:r>
      <w:r w:rsidR="00264AF8">
        <w:rPr>
          <w:rFonts w:ascii="Arial" w:hAnsi="Arial" w:cs="Arial"/>
          <w:sz w:val="22"/>
          <w:szCs w:val="22"/>
        </w:rPr>
        <w:t>visant à l’élaboration du plan départemental de prévention des expulsions. Dans ce cadre vous valoriserez et veillerez à coordonner vos interventions de travail social avec celles du service social du département et avec les act</w:t>
      </w:r>
      <w:r w:rsidR="00CB1C28">
        <w:rPr>
          <w:rFonts w:ascii="Arial" w:hAnsi="Arial" w:cs="Arial"/>
          <w:sz w:val="22"/>
          <w:szCs w:val="22"/>
        </w:rPr>
        <w:t>i</w:t>
      </w:r>
      <w:r w:rsidR="00264AF8">
        <w:rPr>
          <w:rFonts w:ascii="Arial" w:hAnsi="Arial" w:cs="Arial"/>
          <w:sz w:val="22"/>
          <w:szCs w:val="22"/>
        </w:rPr>
        <w:t xml:space="preserve">ons des </w:t>
      </w:r>
      <w:proofErr w:type="spellStart"/>
      <w:r w:rsidR="00264AF8">
        <w:rPr>
          <w:rFonts w:ascii="Arial" w:hAnsi="Arial" w:cs="Arial"/>
          <w:sz w:val="22"/>
          <w:szCs w:val="22"/>
        </w:rPr>
        <w:t>Ccapex</w:t>
      </w:r>
      <w:proofErr w:type="spellEnd"/>
      <w:r w:rsidR="00264AF8">
        <w:rPr>
          <w:rFonts w:ascii="Arial" w:hAnsi="Arial" w:cs="Arial"/>
          <w:sz w:val="22"/>
          <w:szCs w:val="22"/>
        </w:rPr>
        <w:t xml:space="preserve"> et des équipes mobiles. Enfin, vous veillerez à la mise </w:t>
      </w:r>
      <w:r w:rsidR="00CB1C28">
        <w:rPr>
          <w:rFonts w:ascii="Arial" w:hAnsi="Arial" w:cs="Arial"/>
          <w:sz w:val="22"/>
          <w:szCs w:val="22"/>
        </w:rPr>
        <w:t>à</w:t>
      </w:r>
      <w:r w:rsidR="00264AF8">
        <w:rPr>
          <w:rFonts w:ascii="Arial" w:hAnsi="Arial" w:cs="Arial"/>
          <w:sz w:val="22"/>
          <w:szCs w:val="22"/>
        </w:rPr>
        <w:t xml:space="preserve"> disposition </w:t>
      </w:r>
      <w:r w:rsidR="00CB1C28">
        <w:rPr>
          <w:rFonts w:ascii="Arial" w:hAnsi="Arial" w:cs="Arial"/>
          <w:sz w:val="22"/>
          <w:szCs w:val="22"/>
        </w:rPr>
        <w:t xml:space="preserve">des </w:t>
      </w:r>
      <w:proofErr w:type="spellStart"/>
      <w:r w:rsidR="00CB1C28">
        <w:rPr>
          <w:rFonts w:ascii="Arial" w:hAnsi="Arial" w:cs="Arial"/>
          <w:sz w:val="22"/>
          <w:szCs w:val="22"/>
        </w:rPr>
        <w:t>Ccapex</w:t>
      </w:r>
      <w:proofErr w:type="spellEnd"/>
      <w:r w:rsidR="00264AF8">
        <w:rPr>
          <w:rFonts w:ascii="Arial" w:hAnsi="Arial" w:cs="Arial"/>
          <w:sz w:val="22"/>
          <w:szCs w:val="22"/>
        </w:rPr>
        <w:t xml:space="preserve"> </w:t>
      </w:r>
      <w:r w:rsidR="00CB1C28">
        <w:rPr>
          <w:rFonts w:ascii="Arial" w:hAnsi="Arial" w:cs="Arial"/>
          <w:sz w:val="22"/>
          <w:szCs w:val="22"/>
        </w:rPr>
        <w:t>d</w:t>
      </w:r>
      <w:r w:rsidR="00264AF8">
        <w:rPr>
          <w:rFonts w:ascii="Arial" w:hAnsi="Arial" w:cs="Arial"/>
          <w:sz w:val="22"/>
          <w:szCs w:val="22"/>
        </w:rPr>
        <w:t>es informations dont elles ont besoin</w:t>
      </w:r>
      <w:r w:rsidR="00CB1C28">
        <w:rPr>
          <w:rFonts w:ascii="Arial" w:hAnsi="Arial" w:cs="Arial"/>
          <w:sz w:val="22"/>
          <w:szCs w:val="22"/>
        </w:rPr>
        <w:t xml:space="preserve"> pour faciliter la mise en œuvre </w:t>
      </w:r>
      <w:r w:rsidR="00CF449A">
        <w:rPr>
          <w:rFonts w:ascii="Arial" w:hAnsi="Arial" w:cs="Arial"/>
          <w:sz w:val="22"/>
          <w:szCs w:val="22"/>
        </w:rPr>
        <w:t>d</w:t>
      </w:r>
      <w:r w:rsidR="00CB1C28">
        <w:rPr>
          <w:rFonts w:ascii="Arial" w:hAnsi="Arial" w:cs="Arial"/>
          <w:sz w:val="22"/>
          <w:szCs w:val="22"/>
        </w:rPr>
        <w:t xml:space="preserve">es actions de prévention et d’accompagnement des ménages en situation d’expulsion. </w:t>
      </w:r>
    </w:p>
    <w:p w14:paraId="0899ED8E" w14:textId="77777777" w:rsidR="00793CA3" w:rsidRPr="00BA2628" w:rsidRDefault="00793CA3" w:rsidP="00241193">
      <w:pPr>
        <w:tabs>
          <w:tab w:val="left" w:pos="0"/>
        </w:tabs>
        <w:spacing w:afterLines="60" w:after="144"/>
        <w:contextualSpacing/>
        <w:jc w:val="both"/>
        <w:rPr>
          <w:rFonts w:ascii="Arial" w:hAnsi="Arial" w:cs="Arial"/>
          <w:sz w:val="22"/>
          <w:szCs w:val="22"/>
        </w:rPr>
      </w:pPr>
    </w:p>
    <w:p w14:paraId="143B18EF" w14:textId="77777777" w:rsidR="00793CA3" w:rsidRDefault="00793CA3" w:rsidP="00241193">
      <w:pPr>
        <w:pStyle w:val="Paragraphedeliste"/>
        <w:numPr>
          <w:ilvl w:val="0"/>
          <w:numId w:val="24"/>
        </w:numPr>
        <w:ind w:left="567" w:hanging="567"/>
        <w:contextualSpacing/>
        <w:jc w:val="both"/>
        <w:rPr>
          <w:rFonts w:ascii="Arial" w:hAnsi="Arial" w:cs="Arial"/>
          <w:sz w:val="22"/>
        </w:rPr>
      </w:pPr>
      <w:r>
        <w:rPr>
          <w:rFonts w:ascii="Arial" w:hAnsi="Arial" w:cs="Arial"/>
          <w:sz w:val="22"/>
        </w:rPr>
        <w:t>La mobilisation des interventions sociales des Caf en faveur des allocataires en situation d’impayés locatifs</w:t>
      </w:r>
    </w:p>
    <w:p w14:paraId="3A385314" w14:textId="77777777" w:rsidR="00357590" w:rsidRPr="005A0B53" w:rsidRDefault="00357590" w:rsidP="00241193">
      <w:pPr>
        <w:pStyle w:val="Paragraphedeliste"/>
        <w:tabs>
          <w:tab w:val="left" w:pos="0"/>
        </w:tabs>
        <w:ind w:left="714"/>
        <w:contextualSpacing/>
        <w:jc w:val="both"/>
        <w:rPr>
          <w:rFonts w:ascii="Arial" w:hAnsi="Arial" w:cs="Arial"/>
          <w:sz w:val="22"/>
        </w:rPr>
      </w:pPr>
    </w:p>
    <w:p w14:paraId="1DD80055" w14:textId="77777777" w:rsidR="00793CA3" w:rsidRPr="00215956" w:rsidRDefault="00793CA3" w:rsidP="00241193">
      <w:pPr>
        <w:tabs>
          <w:tab w:val="left" w:pos="0"/>
        </w:tabs>
        <w:spacing w:afterLines="60" w:after="144"/>
        <w:contextualSpacing/>
        <w:jc w:val="both"/>
        <w:rPr>
          <w:rFonts w:ascii="Arial" w:hAnsi="Arial" w:cs="Arial"/>
          <w:sz w:val="22"/>
          <w:szCs w:val="22"/>
        </w:rPr>
      </w:pPr>
      <w:r w:rsidRPr="00215956">
        <w:rPr>
          <w:rFonts w:ascii="Arial" w:hAnsi="Arial" w:cs="Arial"/>
          <w:sz w:val="22"/>
          <w:szCs w:val="22"/>
        </w:rPr>
        <w:t>La mobilisation active des travailleurs sociaux, dans le cadre des offres d’interventions sociales au titre du socle national de travail social, en faveur des familles allocataires bénéficiaires d’une aide au logement (ALF) en situation d’impayés, et au titre des aides exceptionnelles (fonds Covid19) accordées aux allocataires confrontés à des difficultés financières en lien avec leur logement, constitu</w:t>
      </w:r>
      <w:r w:rsidR="0081491B" w:rsidRPr="00215956">
        <w:rPr>
          <w:rFonts w:ascii="Arial" w:hAnsi="Arial" w:cs="Arial"/>
          <w:sz w:val="22"/>
          <w:szCs w:val="22"/>
        </w:rPr>
        <w:t xml:space="preserve">e un </w:t>
      </w:r>
      <w:r w:rsidRPr="00215956">
        <w:rPr>
          <w:rFonts w:ascii="Arial" w:hAnsi="Arial" w:cs="Arial"/>
          <w:sz w:val="22"/>
          <w:szCs w:val="22"/>
        </w:rPr>
        <w:t xml:space="preserve">axe fort de la contribution de la Caf à la prévention des expulsions. Vous examinerez, selon vos contextes locaux, votre capacité à renforcer votre action dans ces domaines. </w:t>
      </w:r>
    </w:p>
    <w:p w14:paraId="02917D19" w14:textId="77777777" w:rsidR="00793CA3" w:rsidRPr="00BA2628" w:rsidRDefault="00793CA3" w:rsidP="00241193">
      <w:pPr>
        <w:tabs>
          <w:tab w:val="left" w:pos="0"/>
        </w:tabs>
        <w:spacing w:afterLines="60" w:after="144"/>
        <w:contextualSpacing/>
        <w:jc w:val="both"/>
        <w:rPr>
          <w:rFonts w:ascii="Arial" w:hAnsi="Arial" w:cs="Arial"/>
          <w:sz w:val="22"/>
          <w:szCs w:val="22"/>
        </w:rPr>
      </w:pPr>
    </w:p>
    <w:p w14:paraId="2278CEBF" w14:textId="77777777" w:rsidR="00793CA3" w:rsidRDefault="00C4440E" w:rsidP="00241193">
      <w:pPr>
        <w:pStyle w:val="Paragraphedeliste"/>
        <w:numPr>
          <w:ilvl w:val="0"/>
          <w:numId w:val="24"/>
        </w:numPr>
        <w:ind w:left="567" w:hanging="567"/>
        <w:contextualSpacing/>
        <w:jc w:val="both"/>
        <w:rPr>
          <w:rFonts w:ascii="Arial" w:hAnsi="Arial" w:cs="Arial"/>
          <w:sz w:val="22"/>
        </w:rPr>
      </w:pPr>
      <w:r>
        <w:rPr>
          <w:rFonts w:ascii="Arial" w:hAnsi="Arial" w:cs="Arial"/>
          <w:sz w:val="22"/>
        </w:rPr>
        <w:t xml:space="preserve">Le partenariat avec les </w:t>
      </w:r>
      <w:proofErr w:type="spellStart"/>
      <w:r>
        <w:rPr>
          <w:rFonts w:ascii="Arial" w:hAnsi="Arial" w:cs="Arial"/>
          <w:sz w:val="22"/>
        </w:rPr>
        <w:t>Ccapex</w:t>
      </w:r>
      <w:proofErr w:type="spellEnd"/>
      <w:r>
        <w:rPr>
          <w:rFonts w:ascii="Arial" w:hAnsi="Arial" w:cs="Arial"/>
          <w:sz w:val="22"/>
        </w:rPr>
        <w:t xml:space="preserve"> et la </w:t>
      </w:r>
      <w:r w:rsidR="00793CA3" w:rsidRPr="009A3C63">
        <w:rPr>
          <w:rFonts w:ascii="Arial" w:hAnsi="Arial" w:cs="Arial"/>
          <w:sz w:val="22"/>
        </w:rPr>
        <w:t xml:space="preserve">transmission </w:t>
      </w:r>
      <w:r>
        <w:rPr>
          <w:rFonts w:ascii="Arial" w:hAnsi="Arial" w:cs="Arial"/>
          <w:sz w:val="22"/>
        </w:rPr>
        <w:t xml:space="preserve">par la Caf </w:t>
      </w:r>
      <w:r w:rsidR="00793CA3" w:rsidRPr="009A3C63">
        <w:rPr>
          <w:rFonts w:ascii="Arial" w:hAnsi="Arial" w:cs="Arial"/>
          <w:sz w:val="22"/>
        </w:rPr>
        <w:t xml:space="preserve">des informations utiles à la mise en œuvre des actions prévues </w:t>
      </w:r>
      <w:proofErr w:type="gramStart"/>
      <w:r w:rsidR="00793CA3">
        <w:rPr>
          <w:rFonts w:ascii="Arial" w:hAnsi="Arial" w:cs="Arial"/>
          <w:sz w:val="22"/>
        </w:rPr>
        <w:t>au</w:t>
      </w:r>
      <w:proofErr w:type="gramEnd"/>
      <w:r w:rsidR="00793CA3" w:rsidRPr="009A3C63">
        <w:rPr>
          <w:rFonts w:ascii="Arial" w:hAnsi="Arial" w:cs="Arial"/>
          <w:sz w:val="22"/>
        </w:rPr>
        <w:t xml:space="preserve"> plan départemental de prévention des expulsions : équipes mobiles</w:t>
      </w:r>
      <w:r w:rsidR="00793CA3">
        <w:rPr>
          <w:rFonts w:ascii="Arial" w:hAnsi="Arial" w:cs="Arial"/>
          <w:sz w:val="22"/>
        </w:rPr>
        <w:t xml:space="preserve">, </w:t>
      </w:r>
      <w:r w:rsidR="00793CA3" w:rsidRPr="009A3C63">
        <w:rPr>
          <w:rFonts w:ascii="Arial" w:hAnsi="Arial" w:cs="Arial"/>
          <w:sz w:val="22"/>
        </w:rPr>
        <w:t xml:space="preserve">identification </w:t>
      </w:r>
      <w:r w:rsidR="00793CA3">
        <w:rPr>
          <w:rFonts w:ascii="Arial" w:hAnsi="Arial" w:cs="Arial"/>
          <w:sz w:val="22"/>
        </w:rPr>
        <w:t xml:space="preserve">et priorisation </w:t>
      </w:r>
      <w:r w:rsidR="00793CA3" w:rsidRPr="009A3C63">
        <w:rPr>
          <w:rFonts w:ascii="Arial" w:hAnsi="Arial" w:cs="Arial"/>
          <w:sz w:val="22"/>
        </w:rPr>
        <w:t>des publics prioritaires les plus en difficulté</w:t>
      </w:r>
      <w:r w:rsidR="00793CA3">
        <w:rPr>
          <w:rFonts w:ascii="Arial" w:hAnsi="Arial" w:cs="Arial"/>
          <w:sz w:val="22"/>
        </w:rPr>
        <w:t xml:space="preserve">. </w:t>
      </w:r>
    </w:p>
    <w:p w14:paraId="0FA044BE" w14:textId="77777777" w:rsidR="00357590" w:rsidRPr="00241193" w:rsidRDefault="00357590" w:rsidP="00241193">
      <w:pPr>
        <w:tabs>
          <w:tab w:val="left" w:pos="0"/>
        </w:tabs>
        <w:contextualSpacing/>
        <w:jc w:val="both"/>
        <w:rPr>
          <w:rFonts w:ascii="Arial" w:hAnsi="Arial" w:cs="Arial"/>
          <w:sz w:val="22"/>
        </w:rPr>
      </w:pPr>
    </w:p>
    <w:p w14:paraId="1279DEDB" w14:textId="77777777" w:rsidR="00793CA3" w:rsidRPr="004600F5" w:rsidRDefault="0081491B" w:rsidP="00241193">
      <w:pPr>
        <w:tabs>
          <w:tab w:val="left" w:pos="0"/>
        </w:tabs>
        <w:spacing w:afterLines="60" w:after="144"/>
        <w:contextualSpacing/>
        <w:jc w:val="both"/>
        <w:rPr>
          <w:rFonts w:ascii="Arial" w:hAnsi="Arial" w:cs="Arial"/>
          <w:sz w:val="22"/>
          <w:szCs w:val="22"/>
        </w:rPr>
      </w:pPr>
      <w:bookmarkStart w:id="3" w:name="_Hlk71873543"/>
      <w:r w:rsidRPr="004600F5">
        <w:rPr>
          <w:rFonts w:ascii="Arial" w:hAnsi="Arial" w:cs="Arial"/>
          <w:sz w:val="22"/>
          <w:szCs w:val="22"/>
        </w:rPr>
        <w:t>D</w:t>
      </w:r>
      <w:r w:rsidR="00793CA3" w:rsidRPr="004600F5">
        <w:rPr>
          <w:rFonts w:ascii="Arial" w:hAnsi="Arial" w:cs="Arial"/>
          <w:sz w:val="22"/>
          <w:szCs w:val="22"/>
        </w:rPr>
        <w:t xml:space="preserve">ans </w:t>
      </w:r>
      <w:bookmarkEnd w:id="3"/>
      <w:r w:rsidR="00793CA3" w:rsidRPr="004600F5">
        <w:rPr>
          <w:rFonts w:ascii="Arial" w:hAnsi="Arial" w:cs="Arial"/>
          <w:sz w:val="22"/>
          <w:szCs w:val="22"/>
        </w:rPr>
        <w:t xml:space="preserve">le cadre de votre partenariat avec la </w:t>
      </w:r>
      <w:proofErr w:type="spellStart"/>
      <w:r w:rsidR="00793CA3" w:rsidRPr="004600F5">
        <w:rPr>
          <w:rFonts w:ascii="Arial" w:hAnsi="Arial" w:cs="Arial"/>
          <w:sz w:val="22"/>
          <w:szCs w:val="22"/>
        </w:rPr>
        <w:t>Ccapex</w:t>
      </w:r>
      <w:proofErr w:type="spellEnd"/>
      <w:r w:rsidR="00793CA3" w:rsidRPr="004600F5">
        <w:rPr>
          <w:rFonts w:ascii="Arial" w:hAnsi="Arial" w:cs="Arial"/>
          <w:sz w:val="22"/>
          <w:szCs w:val="22"/>
        </w:rPr>
        <w:t>,</w:t>
      </w:r>
      <w:r w:rsidRPr="004600F5">
        <w:rPr>
          <w:rFonts w:ascii="Arial" w:hAnsi="Arial" w:cs="Arial"/>
          <w:sz w:val="22"/>
          <w:szCs w:val="22"/>
        </w:rPr>
        <w:t xml:space="preserve"> vous veillerez</w:t>
      </w:r>
      <w:r w:rsidR="00C4440E" w:rsidRPr="004600F5">
        <w:rPr>
          <w:rFonts w:ascii="Arial" w:hAnsi="Arial" w:cs="Arial"/>
          <w:sz w:val="22"/>
          <w:szCs w:val="22"/>
        </w:rPr>
        <w:t xml:space="preserve"> </w:t>
      </w:r>
      <w:r w:rsidRPr="004600F5">
        <w:rPr>
          <w:rFonts w:ascii="Arial" w:hAnsi="Arial" w:cs="Arial"/>
          <w:sz w:val="22"/>
          <w:szCs w:val="22"/>
        </w:rPr>
        <w:t xml:space="preserve">à la </w:t>
      </w:r>
      <w:r w:rsidR="00793CA3" w:rsidRPr="004600F5">
        <w:rPr>
          <w:rFonts w:ascii="Arial" w:hAnsi="Arial" w:cs="Arial"/>
          <w:sz w:val="22"/>
          <w:szCs w:val="22"/>
        </w:rPr>
        <w:t xml:space="preserve">bonne transmission </w:t>
      </w:r>
      <w:r w:rsidRPr="004600F5">
        <w:rPr>
          <w:rFonts w:ascii="Arial" w:hAnsi="Arial" w:cs="Arial"/>
          <w:sz w:val="22"/>
          <w:szCs w:val="22"/>
        </w:rPr>
        <w:t xml:space="preserve">des </w:t>
      </w:r>
      <w:r w:rsidR="00793CA3" w:rsidRPr="004600F5">
        <w:rPr>
          <w:rFonts w:ascii="Arial" w:hAnsi="Arial" w:cs="Arial"/>
          <w:sz w:val="22"/>
          <w:szCs w:val="22"/>
        </w:rPr>
        <w:t xml:space="preserve">informations à votre disposition, concernant les allocataires </w:t>
      </w:r>
      <w:r w:rsidR="00686727" w:rsidRPr="004600F5">
        <w:rPr>
          <w:rFonts w:ascii="Arial" w:hAnsi="Arial" w:cs="Arial"/>
          <w:sz w:val="22"/>
          <w:szCs w:val="22"/>
        </w:rPr>
        <w:t xml:space="preserve">(bénéficiaires ou non d’une aide personnelle au logement) </w:t>
      </w:r>
      <w:r w:rsidR="00793CA3" w:rsidRPr="004600F5">
        <w:rPr>
          <w:rFonts w:ascii="Arial" w:hAnsi="Arial" w:cs="Arial"/>
          <w:sz w:val="22"/>
          <w:szCs w:val="22"/>
        </w:rPr>
        <w:t>en situation d’impayés de loyer</w:t>
      </w:r>
      <w:r w:rsidRPr="004600F5">
        <w:rPr>
          <w:rFonts w:ascii="Arial" w:hAnsi="Arial" w:cs="Arial"/>
          <w:sz w:val="22"/>
          <w:szCs w:val="22"/>
        </w:rPr>
        <w:t xml:space="preserve">. Ces éléments sont utiles à la </w:t>
      </w:r>
      <w:proofErr w:type="spellStart"/>
      <w:r w:rsidRPr="004600F5">
        <w:rPr>
          <w:rFonts w:ascii="Arial" w:hAnsi="Arial" w:cs="Arial"/>
          <w:sz w:val="22"/>
          <w:szCs w:val="22"/>
        </w:rPr>
        <w:t>Ccapex</w:t>
      </w:r>
      <w:proofErr w:type="spellEnd"/>
      <w:r w:rsidRPr="004600F5">
        <w:rPr>
          <w:rFonts w:ascii="Arial" w:hAnsi="Arial" w:cs="Arial"/>
          <w:sz w:val="22"/>
          <w:szCs w:val="22"/>
        </w:rPr>
        <w:t xml:space="preserve"> </w:t>
      </w:r>
      <w:r w:rsidR="00793CA3" w:rsidRPr="004600F5">
        <w:rPr>
          <w:rFonts w:ascii="Arial" w:hAnsi="Arial" w:cs="Arial"/>
          <w:sz w:val="22"/>
          <w:szCs w:val="22"/>
        </w:rPr>
        <w:t xml:space="preserve">pour le bon fonctionnement des équipes mobiles </w:t>
      </w:r>
      <w:r w:rsidRPr="004600F5">
        <w:rPr>
          <w:rFonts w:ascii="Arial" w:hAnsi="Arial" w:cs="Arial"/>
          <w:sz w:val="22"/>
          <w:szCs w:val="22"/>
        </w:rPr>
        <w:t>ainsi que d</w:t>
      </w:r>
      <w:r w:rsidR="00793CA3" w:rsidRPr="004600F5">
        <w:rPr>
          <w:rFonts w:ascii="Arial" w:hAnsi="Arial" w:cs="Arial"/>
          <w:sz w:val="22"/>
          <w:szCs w:val="22"/>
        </w:rPr>
        <w:t xml:space="preserve">e tout autre dispositif local </w:t>
      </w:r>
      <w:r w:rsidRPr="004600F5">
        <w:rPr>
          <w:rFonts w:ascii="Arial" w:hAnsi="Arial" w:cs="Arial"/>
          <w:sz w:val="22"/>
          <w:szCs w:val="22"/>
        </w:rPr>
        <w:t>présentant la</w:t>
      </w:r>
      <w:r w:rsidR="00793CA3" w:rsidRPr="004600F5">
        <w:rPr>
          <w:rFonts w:ascii="Arial" w:hAnsi="Arial" w:cs="Arial"/>
          <w:sz w:val="22"/>
          <w:szCs w:val="22"/>
        </w:rPr>
        <w:t xml:space="preserve"> même finalité, mais aussi pour l</w:t>
      </w:r>
      <w:r w:rsidRPr="004600F5">
        <w:rPr>
          <w:rFonts w:ascii="Arial" w:hAnsi="Arial" w:cs="Arial"/>
          <w:sz w:val="22"/>
          <w:szCs w:val="22"/>
        </w:rPr>
        <w:t xml:space="preserve">ui </w:t>
      </w:r>
      <w:r w:rsidR="00793CA3" w:rsidRPr="004600F5">
        <w:rPr>
          <w:rFonts w:ascii="Arial" w:hAnsi="Arial" w:cs="Arial"/>
          <w:sz w:val="22"/>
          <w:szCs w:val="22"/>
        </w:rPr>
        <w:t xml:space="preserve">permettre de prioriser </w:t>
      </w:r>
      <w:r w:rsidRPr="004600F5">
        <w:rPr>
          <w:rFonts w:ascii="Arial" w:hAnsi="Arial" w:cs="Arial"/>
          <w:sz w:val="22"/>
          <w:szCs w:val="22"/>
        </w:rPr>
        <w:t xml:space="preserve">les </w:t>
      </w:r>
      <w:r w:rsidRPr="004600F5">
        <w:rPr>
          <w:rFonts w:ascii="Arial" w:hAnsi="Arial" w:cs="Arial"/>
          <w:sz w:val="22"/>
          <w:szCs w:val="22"/>
        </w:rPr>
        <w:lastRenderedPageBreak/>
        <w:t>actions</w:t>
      </w:r>
      <w:r w:rsidR="00793CA3" w:rsidRPr="004600F5">
        <w:rPr>
          <w:rFonts w:ascii="Arial" w:hAnsi="Arial" w:cs="Arial"/>
          <w:sz w:val="22"/>
          <w:szCs w:val="22"/>
        </w:rPr>
        <w:t xml:space="preserve"> de prévention et d’accompagnement social et identifier les locataires et bailleurs les plus en difficulté, concernés par une procédure d’expulsion.</w:t>
      </w:r>
      <w:r w:rsidR="009312D9" w:rsidRPr="004600F5">
        <w:rPr>
          <w:rFonts w:ascii="Arial" w:hAnsi="Arial" w:cs="Arial"/>
          <w:sz w:val="22"/>
          <w:szCs w:val="22"/>
        </w:rPr>
        <w:t xml:space="preserve"> Les référents Caf désignés au sein de votre organisme auprès de la </w:t>
      </w:r>
      <w:proofErr w:type="spellStart"/>
      <w:r w:rsidR="009312D9" w:rsidRPr="004600F5">
        <w:rPr>
          <w:rFonts w:ascii="Arial" w:hAnsi="Arial" w:cs="Arial"/>
          <w:sz w:val="22"/>
          <w:szCs w:val="22"/>
        </w:rPr>
        <w:t>Ccapex</w:t>
      </w:r>
      <w:proofErr w:type="spellEnd"/>
      <w:r w:rsidR="009312D9" w:rsidRPr="004600F5">
        <w:rPr>
          <w:rFonts w:ascii="Arial" w:hAnsi="Arial" w:cs="Arial"/>
          <w:sz w:val="22"/>
          <w:szCs w:val="22"/>
        </w:rPr>
        <w:t xml:space="preserve"> apporteront utilement leur concours à ce partenariat essentiel.  </w:t>
      </w:r>
    </w:p>
    <w:p w14:paraId="68672304" w14:textId="77777777" w:rsidR="00793CA3" w:rsidRDefault="00793CA3" w:rsidP="00241193">
      <w:pPr>
        <w:tabs>
          <w:tab w:val="left" w:pos="0"/>
        </w:tabs>
        <w:spacing w:afterLines="60" w:after="144"/>
        <w:contextualSpacing/>
        <w:jc w:val="both"/>
        <w:rPr>
          <w:rFonts w:ascii="Arial" w:hAnsi="Arial" w:cs="Arial"/>
          <w:sz w:val="22"/>
          <w:szCs w:val="22"/>
        </w:rPr>
      </w:pPr>
    </w:p>
    <w:p w14:paraId="57B737C7" w14:textId="77777777" w:rsidR="00793CA3" w:rsidRDefault="00793CA3" w:rsidP="00241193">
      <w:pPr>
        <w:tabs>
          <w:tab w:val="left" w:pos="0"/>
        </w:tabs>
        <w:spacing w:afterLines="60" w:after="144"/>
        <w:contextualSpacing/>
        <w:jc w:val="both"/>
        <w:rPr>
          <w:rFonts w:ascii="Arial" w:hAnsi="Arial" w:cs="Arial"/>
          <w:sz w:val="22"/>
          <w:szCs w:val="22"/>
        </w:rPr>
      </w:pPr>
      <w:r>
        <w:rPr>
          <w:rFonts w:ascii="Arial" w:hAnsi="Arial" w:cs="Arial"/>
          <w:sz w:val="22"/>
          <w:szCs w:val="22"/>
        </w:rPr>
        <w:t xml:space="preserve">Pour faciliter l’accès des </w:t>
      </w:r>
      <w:proofErr w:type="spellStart"/>
      <w:r>
        <w:rPr>
          <w:rFonts w:ascii="Arial" w:hAnsi="Arial" w:cs="Arial"/>
          <w:sz w:val="22"/>
          <w:szCs w:val="22"/>
        </w:rPr>
        <w:t>Ccapex</w:t>
      </w:r>
      <w:proofErr w:type="spellEnd"/>
      <w:r>
        <w:rPr>
          <w:rFonts w:ascii="Arial" w:hAnsi="Arial" w:cs="Arial"/>
          <w:sz w:val="22"/>
          <w:szCs w:val="22"/>
        </w:rPr>
        <w:t xml:space="preserve"> aux informations</w:t>
      </w:r>
      <w:r w:rsidR="0081491B">
        <w:rPr>
          <w:rFonts w:ascii="Arial" w:hAnsi="Arial" w:cs="Arial"/>
          <w:sz w:val="22"/>
          <w:szCs w:val="22"/>
        </w:rPr>
        <w:t xml:space="preserve"> </w:t>
      </w:r>
      <w:r w:rsidR="00686727">
        <w:rPr>
          <w:rFonts w:ascii="Arial" w:hAnsi="Arial" w:cs="Arial"/>
          <w:sz w:val="22"/>
          <w:szCs w:val="22"/>
        </w:rPr>
        <w:t xml:space="preserve">relatives aux ménages en impayés et par ailleurs allocataires des Caf, je vous rappelle que le profil T16 de CDAP est ouvert aux </w:t>
      </w:r>
      <w:proofErr w:type="spellStart"/>
      <w:r w:rsidR="00686727">
        <w:rPr>
          <w:rFonts w:ascii="Arial" w:hAnsi="Arial" w:cs="Arial"/>
          <w:sz w:val="22"/>
          <w:szCs w:val="22"/>
        </w:rPr>
        <w:t>Ccapex</w:t>
      </w:r>
      <w:proofErr w:type="spellEnd"/>
      <w:r w:rsidR="00686727">
        <w:rPr>
          <w:rFonts w:ascii="Arial" w:hAnsi="Arial" w:cs="Arial"/>
          <w:sz w:val="22"/>
          <w:szCs w:val="22"/>
        </w:rPr>
        <w:t xml:space="preserve"> depuis 2018 (cf.IT 022 du 12.02.2018), </w:t>
      </w:r>
      <w:r>
        <w:rPr>
          <w:rFonts w:ascii="Arial" w:hAnsi="Arial" w:cs="Arial"/>
          <w:sz w:val="22"/>
          <w:szCs w:val="22"/>
        </w:rPr>
        <w:t xml:space="preserve">dans l’attente de la livraison de la solution informatique permettant </w:t>
      </w:r>
      <w:r w:rsidR="0081491B">
        <w:rPr>
          <w:rFonts w:ascii="Arial" w:hAnsi="Arial" w:cs="Arial"/>
          <w:sz w:val="22"/>
          <w:szCs w:val="22"/>
        </w:rPr>
        <w:t xml:space="preserve">un </w:t>
      </w:r>
      <w:r>
        <w:rPr>
          <w:rFonts w:ascii="Arial" w:hAnsi="Arial" w:cs="Arial"/>
          <w:sz w:val="22"/>
          <w:szCs w:val="22"/>
        </w:rPr>
        <w:t xml:space="preserve">échange automatisé et dématérialisé des données Caf vers la </w:t>
      </w:r>
      <w:proofErr w:type="spellStart"/>
      <w:r>
        <w:rPr>
          <w:rFonts w:ascii="Arial" w:hAnsi="Arial" w:cs="Arial"/>
          <w:sz w:val="22"/>
          <w:szCs w:val="22"/>
        </w:rPr>
        <w:t>Ccapex</w:t>
      </w:r>
      <w:proofErr w:type="spellEnd"/>
      <w:r>
        <w:rPr>
          <w:rFonts w:ascii="Arial" w:hAnsi="Arial" w:cs="Arial"/>
          <w:sz w:val="22"/>
          <w:szCs w:val="22"/>
        </w:rPr>
        <w:t xml:space="preserve"> via l’outil </w:t>
      </w:r>
      <w:proofErr w:type="spellStart"/>
      <w:r>
        <w:rPr>
          <w:rFonts w:ascii="Arial" w:hAnsi="Arial" w:cs="Arial"/>
          <w:sz w:val="22"/>
          <w:szCs w:val="22"/>
        </w:rPr>
        <w:t>Exploc</w:t>
      </w:r>
      <w:proofErr w:type="spellEnd"/>
      <w:r w:rsidR="00686727">
        <w:rPr>
          <w:rFonts w:ascii="Arial" w:hAnsi="Arial" w:cs="Arial"/>
          <w:sz w:val="22"/>
          <w:szCs w:val="22"/>
        </w:rPr>
        <w:t>.</w:t>
      </w:r>
      <w:r>
        <w:rPr>
          <w:rFonts w:ascii="Arial" w:hAnsi="Arial" w:cs="Arial"/>
          <w:sz w:val="22"/>
          <w:szCs w:val="22"/>
        </w:rPr>
        <w:t xml:space="preserve"> </w:t>
      </w:r>
    </w:p>
    <w:p w14:paraId="2AE3B9A4" w14:textId="77777777" w:rsidR="00686727" w:rsidRDefault="00686727" w:rsidP="00241193">
      <w:pPr>
        <w:tabs>
          <w:tab w:val="left" w:pos="0"/>
        </w:tabs>
        <w:spacing w:afterLines="60" w:after="144"/>
        <w:contextualSpacing/>
        <w:jc w:val="both"/>
        <w:rPr>
          <w:rFonts w:ascii="Arial" w:hAnsi="Arial" w:cs="Arial"/>
          <w:sz w:val="22"/>
          <w:szCs w:val="22"/>
        </w:rPr>
      </w:pPr>
    </w:p>
    <w:p w14:paraId="7D559514" w14:textId="77777777" w:rsidR="00686727" w:rsidRDefault="00686727" w:rsidP="00241193">
      <w:pPr>
        <w:jc w:val="both"/>
        <w:rPr>
          <w:rFonts w:ascii="Arial" w:hAnsi="Arial" w:cs="Arial"/>
          <w:sz w:val="22"/>
          <w:szCs w:val="22"/>
        </w:rPr>
      </w:pPr>
      <w:r>
        <w:rPr>
          <w:rFonts w:ascii="Arial" w:hAnsi="Arial" w:cs="Arial"/>
          <w:sz w:val="22"/>
          <w:szCs w:val="22"/>
        </w:rPr>
        <w:t>A compter du mois de juillet 2021, les coordonnées de contact (coordonnées téléphoniques) des allocataires sont également consultable</w:t>
      </w:r>
      <w:r w:rsidR="003A0C37">
        <w:rPr>
          <w:rFonts w:ascii="Arial" w:hAnsi="Arial" w:cs="Arial"/>
          <w:sz w:val="22"/>
          <w:szCs w:val="22"/>
        </w:rPr>
        <w:t>s</w:t>
      </w:r>
      <w:r>
        <w:rPr>
          <w:rFonts w:ascii="Arial" w:hAnsi="Arial" w:cs="Arial"/>
          <w:sz w:val="22"/>
          <w:szCs w:val="22"/>
        </w:rPr>
        <w:t xml:space="preserve"> par la </w:t>
      </w:r>
      <w:proofErr w:type="spellStart"/>
      <w:r>
        <w:rPr>
          <w:rFonts w:ascii="Arial" w:hAnsi="Arial" w:cs="Arial"/>
          <w:sz w:val="22"/>
          <w:szCs w:val="22"/>
        </w:rPr>
        <w:t>Ccapex</w:t>
      </w:r>
      <w:proofErr w:type="spellEnd"/>
      <w:r>
        <w:rPr>
          <w:rFonts w:ascii="Arial" w:hAnsi="Arial" w:cs="Arial"/>
          <w:sz w:val="22"/>
          <w:szCs w:val="22"/>
        </w:rPr>
        <w:t xml:space="preserve"> via le profil T16 de CDAP. Une information prochaine via </w:t>
      </w:r>
      <w:r w:rsidRPr="00232C6F">
        <w:rPr>
          <w:rFonts w:ascii="Arial" w:hAnsi="Arial" w:cs="Arial"/>
          <w:sz w:val="22"/>
          <w:szCs w:val="22"/>
        </w:rPr>
        <w:t>Teams</w:t>
      </w:r>
      <w:r>
        <w:rPr>
          <w:rFonts w:ascii="Arial" w:hAnsi="Arial" w:cs="Arial"/>
          <w:sz w:val="22"/>
          <w:szCs w:val="22"/>
        </w:rPr>
        <w:t> :</w:t>
      </w:r>
      <w:r w:rsidRPr="00232C6F">
        <w:rPr>
          <w:rFonts w:ascii="Arial" w:hAnsi="Arial" w:cs="Arial"/>
          <w:sz w:val="22"/>
          <w:szCs w:val="22"/>
        </w:rPr>
        <w:t xml:space="preserve"> canal « Mon compte partenaire / CDAP</w:t>
      </w:r>
      <w:r>
        <w:rPr>
          <w:rFonts w:ascii="Arial" w:hAnsi="Arial" w:cs="Arial"/>
          <w:sz w:val="22"/>
          <w:szCs w:val="22"/>
        </w:rPr>
        <w:t xml:space="preserve"> </w:t>
      </w:r>
      <w:r w:rsidRPr="00232C6F">
        <w:rPr>
          <w:rFonts w:ascii="Arial" w:hAnsi="Arial" w:cs="Arial"/>
          <w:sz w:val="22"/>
          <w:szCs w:val="22"/>
        </w:rPr>
        <w:t xml:space="preserve">» </w:t>
      </w:r>
      <w:r>
        <w:rPr>
          <w:rFonts w:ascii="Arial" w:hAnsi="Arial" w:cs="Arial"/>
          <w:sz w:val="22"/>
          <w:szCs w:val="22"/>
        </w:rPr>
        <w:t>précisera</w:t>
      </w:r>
      <w:r w:rsidRPr="00232C6F">
        <w:rPr>
          <w:rFonts w:ascii="Arial" w:hAnsi="Arial" w:cs="Arial"/>
          <w:sz w:val="22"/>
          <w:szCs w:val="22"/>
        </w:rPr>
        <w:t xml:space="preserve"> la date effective de mise en production</w:t>
      </w:r>
      <w:r>
        <w:rPr>
          <w:rFonts w:ascii="Arial" w:hAnsi="Arial" w:cs="Arial"/>
          <w:sz w:val="22"/>
          <w:szCs w:val="22"/>
        </w:rPr>
        <w:t xml:space="preserve"> et votre CDR disposera de l’information de livraison selon les modalités et canaux habituels : </w:t>
      </w:r>
      <w:r w:rsidRPr="00232C6F">
        <w:rPr>
          <w:rFonts w:ascii="Arial" w:hAnsi="Arial" w:cs="Arial"/>
          <w:sz w:val="22"/>
          <w:szCs w:val="22"/>
        </w:rPr>
        <w:t>contenu du fil disponible dans l’onglet « Fichiers » / Répertoire « Versions CDAP » / Fichier « </w:t>
      </w:r>
      <w:proofErr w:type="spellStart"/>
      <w:r w:rsidRPr="00232C6F">
        <w:rPr>
          <w:rFonts w:ascii="Arial" w:hAnsi="Arial" w:cs="Arial"/>
          <w:sz w:val="22"/>
          <w:szCs w:val="22"/>
        </w:rPr>
        <w:t>CDAP_</w:t>
      </w:r>
      <w:r>
        <w:rPr>
          <w:rFonts w:ascii="Arial" w:hAnsi="Arial" w:cs="Arial"/>
          <w:sz w:val="22"/>
          <w:szCs w:val="22"/>
        </w:rPr>
        <w:t>c</w:t>
      </w:r>
      <w:r w:rsidRPr="00232C6F">
        <w:rPr>
          <w:rFonts w:ascii="Arial" w:hAnsi="Arial" w:cs="Arial"/>
          <w:sz w:val="22"/>
          <w:szCs w:val="22"/>
        </w:rPr>
        <w:t>ontenu</w:t>
      </w:r>
      <w:proofErr w:type="spellEnd"/>
      <w:r w:rsidRPr="00232C6F">
        <w:rPr>
          <w:rFonts w:ascii="Arial" w:hAnsi="Arial" w:cs="Arial"/>
          <w:sz w:val="22"/>
          <w:szCs w:val="22"/>
        </w:rPr>
        <w:t xml:space="preserve"> des versions livrées.xlsx »</w:t>
      </w:r>
      <w:r>
        <w:rPr>
          <w:rFonts w:ascii="Arial" w:hAnsi="Arial" w:cs="Arial"/>
          <w:sz w:val="22"/>
          <w:szCs w:val="22"/>
        </w:rPr>
        <w:t xml:space="preserve">. </w:t>
      </w:r>
    </w:p>
    <w:p w14:paraId="57450B90" w14:textId="77777777" w:rsidR="00793CA3" w:rsidRDefault="00793CA3" w:rsidP="00241193">
      <w:pPr>
        <w:tabs>
          <w:tab w:val="left" w:pos="0"/>
        </w:tabs>
        <w:spacing w:afterLines="60" w:after="144"/>
        <w:contextualSpacing/>
        <w:jc w:val="both"/>
        <w:rPr>
          <w:rFonts w:ascii="Arial" w:hAnsi="Arial" w:cs="Arial"/>
          <w:sz w:val="22"/>
          <w:szCs w:val="22"/>
        </w:rPr>
      </w:pPr>
    </w:p>
    <w:p w14:paraId="0ED9715A" w14:textId="77777777" w:rsidR="00217B38" w:rsidRDefault="00793CA3" w:rsidP="00241193">
      <w:pPr>
        <w:jc w:val="both"/>
        <w:rPr>
          <w:rFonts w:ascii="Arial" w:hAnsi="Arial" w:cs="Arial"/>
          <w:sz w:val="22"/>
          <w:szCs w:val="22"/>
        </w:rPr>
      </w:pPr>
      <w:r>
        <w:rPr>
          <w:rFonts w:ascii="Arial" w:hAnsi="Arial" w:cs="Arial"/>
          <w:sz w:val="22"/>
          <w:szCs w:val="22"/>
          <w:lang w:eastAsia="en-US"/>
        </w:rPr>
        <w:t xml:space="preserve">Les échanges de données entre la Caf et la </w:t>
      </w:r>
      <w:proofErr w:type="spellStart"/>
      <w:r>
        <w:rPr>
          <w:rFonts w:ascii="Arial" w:hAnsi="Arial" w:cs="Arial"/>
          <w:sz w:val="22"/>
          <w:szCs w:val="22"/>
          <w:lang w:eastAsia="en-US"/>
        </w:rPr>
        <w:t>Ccapex</w:t>
      </w:r>
      <w:proofErr w:type="spellEnd"/>
      <w:r>
        <w:rPr>
          <w:rFonts w:ascii="Arial" w:hAnsi="Arial" w:cs="Arial"/>
          <w:sz w:val="22"/>
          <w:szCs w:val="22"/>
          <w:lang w:eastAsia="en-US"/>
        </w:rPr>
        <w:t xml:space="preserve"> relatifs aux informations personnelles des</w:t>
      </w:r>
      <w:r w:rsidRPr="00BA2628">
        <w:rPr>
          <w:rFonts w:ascii="Arial" w:hAnsi="Arial" w:cs="Arial"/>
          <w:sz w:val="22"/>
          <w:szCs w:val="22"/>
          <w:lang w:eastAsia="en-US"/>
        </w:rPr>
        <w:t xml:space="preserve"> allocataires (bénéficiaires </w:t>
      </w:r>
      <w:r>
        <w:rPr>
          <w:rFonts w:ascii="Arial" w:hAnsi="Arial" w:cs="Arial"/>
          <w:sz w:val="22"/>
          <w:szCs w:val="22"/>
          <w:lang w:eastAsia="en-US"/>
        </w:rPr>
        <w:t xml:space="preserve">ou non </w:t>
      </w:r>
      <w:r w:rsidRPr="00BA2628">
        <w:rPr>
          <w:rFonts w:ascii="Arial" w:hAnsi="Arial" w:cs="Arial"/>
          <w:sz w:val="22"/>
          <w:szCs w:val="22"/>
          <w:lang w:eastAsia="en-US"/>
        </w:rPr>
        <w:t xml:space="preserve">d’une aide personnelle au logement) en situation d’impayés </w:t>
      </w:r>
      <w:r>
        <w:rPr>
          <w:rFonts w:ascii="Arial" w:hAnsi="Arial" w:cs="Arial"/>
          <w:sz w:val="22"/>
          <w:szCs w:val="22"/>
          <w:lang w:eastAsia="en-US"/>
        </w:rPr>
        <w:t xml:space="preserve">locatifs </w:t>
      </w:r>
      <w:r w:rsidR="008A554E">
        <w:rPr>
          <w:rFonts w:ascii="Arial" w:hAnsi="Arial" w:cs="Arial"/>
          <w:sz w:val="22"/>
          <w:szCs w:val="22"/>
          <w:lang w:eastAsia="en-US"/>
        </w:rPr>
        <w:t>ont</w:t>
      </w:r>
      <w:r w:rsidRPr="00BA2628">
        <w:rPr>
          <w:rFonts w:ascii="Arial" w:hAnsi="Arial" w:cs="Arial"/>
          <w:sz w:val="22"/>
          <w:szCs w:val="22"/>
          <w:lang w:eastAsia="en-US"/>
        </w:rPr>
        <w:t xml:space="preserve"> déjà</w:t>
      </w:r>
      <w:r w:rsidRPr="00BA2628">
        <w:rPr>
          <w:rFonts w:ascii="Arial" w:hAnsi="Arial" w:cs="Arial"/>
          <w:sz w:val="22"/>
          <w:szCs w:val="22"/>
          <w:lang w:eastAsia="ar-SA"/>
        </w:rPr>
        <w:t xml:space="preserve"> fait l’objet d’une inscription au registre national tenu par le Délégué à la Protection des Données (DPD) de la branche Famille. Le responsable de ce traitement, au sens du RGPD, est la </w:t>
      </w:r>
      <w:proofErr w:type="spellStart"/>
      <w:r w:rsidRPr="00BA2628">
        <w:rPr>
          <w:rFonts w:ascii="Arial" w:hAnsi="Arial" w:cs="Arial"/>
          <w:sz w:val="22"/>
          <w:szCs w:val="22"/>
          <w:lang w:eastAsia="ar-SA"/>
        </w:rPr>
        <w:t>Cnaf</w:t>
      </w:r>
      <w:proofErr w:type="spellEnd"/>
      <w:r w:rsidRPr="00BA2628">
        <w:rPr>
          <w:rFonts w:ascii="Arial" w:hAnsi="Arial" w:cs="Arial"/>
          <w:sz w:val="22"/>
          <w:szCs w:val="22"/>
          <w:lang w:eastAsia="ar-SA"/>
        </w:rPr>
        <w:t xml:space="preserve">.  En conséquence, les Caf n’ont pas à ajouter ce traitement à leur registre local </w:t>
      </w:r>
      <w:r w:rsidR="0073618E">
        <w:rPr>
          <w:rFonts w:ascii="Arial" w:hAnsi="Arial" w:cs="Arial"/>
          <w:sz w:val="22"/>
          <w:szCs w:val="22"/>
          <w:lang w:eastAsia="ar-SA"/>
        </w:rPr>
        <w:t xml:space="preserve">dès lors qu’elles </w:t>
      </w:r>
      <w:r w:rsidRPr="00BA2628">
        <w:rPr>
          <w:rFonts w:ascii="Arial" w:hAnsi="Arial" w:cs="Arial"/>
          <w:sz w:val="22"/>
          <w:szCs w:val="22"/>
          <w:lang w:eastAsia="ar-SA"/>
        </w:rPr>
        <w:t>suivent strictement ce qui a été déclaré au niveau national</w:t>
      </w:r>
      <w:r>
        <w:rPr>
          <w:rFonts w:ascii="Arial" w:hAnsi="Arial" w:cs="Arial"/>
          <w:sz w:val="22"/>
          <w:szCs w:val="22"/>
          <w:lang w:eastAsia="ar-SA"/>
        </w:rPr>
        <w:t xml:space="preserve"> </w:t>
      </w:r>
      <w:r w:rsidR="00217B38">
        <w:rPr>
          <w:rFonts w:ascii="Arial" w:hAnsi="Arial" w:cs="Arial"/>
          <w:sz w:val="22"/>
          <w:szCs w:val="22"/>
          <w:lang w:eastAsia="ar-SA"/>
        </w:rPr>
        <w:t xml:space="preserve">(cf. annexe 5 : fiche CIL cadrant les échanges entre Caf et </w:t>
      </w:r>
      <w:proofErr w:type="spellStart"/>
      <w:r w:rsidR="00217B38">
        <w:rPr>
          <w:rFonts w:ascii="Arial" w:hAnsi="Arial" w:cs="Arial"/>
          <w:sz w:val="22"/>
          <w:szCs w:val="22"/>
          <w:lang w:eastAsia="ar-SA"/>
        </w:rPr>
        <w:t>Ccapex</w:t>
      </w:r>
      <w:proofErr w:type="spellEnd"/>
      <w:r w:rsidR="00217B38">
        <w:rPr>
          <w:rFonts w:ascii="Arial" w:hAnsi="Arial" w:cs="Arial"/>
          <w:sz w:val="22"/>
          <w:szCs w:val="22"/>
          <w:lang w:eastAsia="ar-SA"/>
        </w:rPr>
        <w:t>).</w:t>
      </w:r>
    </w:p>
    <w:p w14:paraId="46DE3B99" w14:textId="77777777" w:rsidR="00793CA3" w:rsidRDefault="00793CA3" w:rsidP="00241193">
      <w:pPr>
        <w:tabs>
          <w:tab w:val="left" w:pos="0"/>
        </w:tabs>
        <w:spacing w:afterLines="60" w:after="144"/>
        <w:contextualSpacing/>
        <w:jc w:val="both"/>
        <w:rPr>
          <w:rFonts w:ascii="Arial" w:hAnsi="Arial" w:cs="Arial"/>
          <w:sz w:val="22"/>
          <w:szCs w:val="22"/>
          <w:lang w:eastAsia="ar-SA"/>
        </w:rPr>
      </w:pPr>
    </w:p>
    <w:p w14:paraId="56A1355F" w14:textId="77777777" w:rsidR="00793CA3" w:rsidRDefault="00793CA3" w:rsidP="00241193">
      <w:pPr>
        <w:tabs>
          <w:tab w:val="left" w:pos="0"/>
        </w:tabs>
        <w:spacing w:afterLines="60" w:after="144"/>
        <w:contextualSpacing/>
        <w:jc w:val="both"/>
        <w:rPr>
          <w:rFonts w:ascii="Arial" w:hAnsi="Arial" w:cs="Arial"/>
          <w:sz w:val="22"/>
          <w:szCs w:val="22"/>
          <w:lang w:eastAsia="ar-SA"/>
        </w:rPr>
      </w:pPr>
    </w:p>
    <w:p w14:paraId="018960B9" w14:textId="77777777" w:rsidR="00793CA3" w:rsidRDefault="00793CA3" w:rsidP="00241193">
      <w:pPr>
        <w:tabs>
          <w:tab w:val="left" w:pos="0"/>
        </w:tabs>
        <w:spacing w:afterLines="60" w:after="144"/>
        <w:contextualSpacing/>
        <w:jc w:val="both"/>
        <w:rPr>
          <w:rFonts w:ascii="Arial" w:hAnsi="Arial" w:cs="Arial"/>
          <w:sz w:val="22"/>
          <w:szCs w:val="22"/>
          <w:lang w:eastAsia="ar-SA"/>
        </w:rPr>
      </w:pPr>
      <w:r>
        <w:rPr>
          <w:rFonts w:ascii="Arial" w:hAnsi="Arial" w:cs="Arial"/>
          <w:sz w:val="22"/>
          <w:szCs w:val="22"/>
          <w:lang w:eastAsia="ar-SA"/>
        </w:rPr>
        <w:t>Je vous remercie de votre implication dans cette mobilisation partenariale visant à identifier plus rapidement et à mieux prendre en charge les impayés locatifs pour prévenir le</w:t>
      </w:r>
      <w:r w:rsidR="0073618E">
        <w:rPr>
          <w:rFonts w:ascii="Arial" w:hAnsi="Arial" w:cs="Arial"/>
          <w:sz w:val="22"/>
          <w:szCs w:val="22"/>
          <w:lang w:eastAsia="ar-SA"/>
        </w:rPr>
        <w:t xml:space="preserve"> risque d’</w:t>
      </w:r>
      <w:r>
        <w:rPr>
          <w:rFonts w:ascii="Arial" w:hAnsi="Arial" w:cs="Arial"/>
          <w:sz w:val="22"/>
          <w:szCs w:val="22"/>
          <w:lang w:eastAsia="ar-SA"/>
        </w:rPr>
        <w:t>expulsion des personnes les plus vulnérables</w:t>
      </w:r>
      <w:r w:rsidR="0073618E">
        <w:rPr>
          <w:rFonts w:ascii="Arial" w:hAnsi="Arial" w:cs="Arial"/>
          <w:sz w:val="22"/>
          <w:szCs w:val="22"/>
          <w:lang w:eastAsia="ar-SA"/>
        </w:rPr>
        <w:t>.</w:t>
      </w:r>
    </w:p>
    <w:p w14:paraId="0E503934" w14:textId="77777777" w:rsidR="00793CA3" w:rsidRDefault="00793CA3" w:rsidP="00241193">
      <w:pPr>
        <w:tabs>
          <w:tab w:val="left" w:pos="0"/>
        </w:tabs>
        <w:spacing w:afterLines="60" w:after="144"/>
        <w:contextualSpacing/>
        <w:jc w:val="both"/>
        <w:rPr>
          <w:rFonts w:ascii="Arial" w:hAnsi="Arial" w:cs="Arial"/>
          <w:sz w:val="22"/>
          <w:szCs w:val="22"/>
          <w:lang w:eastAsia="ar-SA"/>
        </w:rPr>
      </w:pPr>
    </w:p>
    <w:p w14:paraId="36AF48DF" w14:textId="77777777" w:rsidR="00793CA3" w:rsidRPr="00BA2628" w:rsidRDefault="00793CA3" w:rsidP="00241193">
      <w:pPr>
        <w:tabs>
          <w:tab w:val="left" w:pos="0"/>
        </w:tabs>
        <w:spacing w:afterLines="60" w:after="144"/>
        <w:contextualSpacing/>
        <w:jc w:val="both"/>
        <w:rPr>
          <w:rFonts w:ascii="Arial" w:hAnsi="Arial" w:cs="Arial"/>
          <w:sz w:val="22"/>
          <w:szCs w:val="22"/>
          <w:lang w:eastAsia="ar-SA"/>
        </w:rPr>
      </w:pPr>
      <w:r w:rsidRPr="005212A4">
        <w:rPr>
          <w:rFonts w:ascii="Arial" w:eastAsiaTheme="minorHAnsi" w:hAnsi="Arial" w:cs="Arial"/>
          <w:sz w:val="22"/>
          <w:szCs w:val="22"/>
          <w:lang w:eastAsia="en-US"/>
        </w:rPr>
        <w:t>Je vous prie de croire, Madame, Monsieur le Directeur, Madame, Monsieur le Directeur comptable et financier, à l’assurance de ma considération distinguée</w:t>
      </w:r>
      <w:r>
        <w:rPr>
          <w:rFonts w:ascii="Arial" w:eastAsiaTheme="minorHAnsi" w:hAnsi="Arial" w:cs="Arial"/>
          <w:sz w:val="22"/>
          <w:szCs w:val="22"/>
          <w:lang w:eastAsia="en-US"/>
        </w:rPr>
        <w:t>.</w:t>
      </w:r>
    </w:p>
    <w:p w14:paraId="7D8B7534" w14:textId="77777777" w:rsidR="00793CA3" w:rsidRDefault="00793CA3" w:rsidP="00241193">
      <w:pPr>
        <w:tabs>
          <w:tab w:val="left" w:pos="0"/>
        </w:tabs>
        <w:spacing w:afterLines="60" w:after="144"/>
        <w:contextualSpacing/>
        <w:jc w:val="both"/>
        <w:rPr>
          <w:rFonts w:ascii="Arial" w:hAnsi="Arial" w:cs="Arial"/>
          <w:sz w:val="22"/>
          <w:szCs w:val="22"/>
        </w:rPr>
      </w:pPr>
    </w:p>
    <w:p w14:paraId="6A1C3A7C" w14:textId="77777777" w:rsidR="00793CA3" w:rsidRDefault="00793CA3" w:rsidP="00241193">
      <w:pPr>
        <w:pStyle w:val="NormalWeb"/>
        <w:spacing w:before="0" w:beforeAutospacing="0" w:after="0" w:afterAutospacing="0"/>
        <w:jc w:val="both"/>
        <w:rPr>
          <w:rFonts w:ascii="Arial" w:eastAsiaTheme="minorHAnsi" w:hAnsi="Arial" w:cs="Arial"/>
          <w:lang w:eastAsia="en-US"/>
        </w:rPr>
      </w:pPr>
    </w:p>
    <w:p w14:paraId="57FC84C8" w14:textId="77777777" w:rsidR="009B302D" w:rsidRDefault="009B302D" w:rsidP="00241193">
      <w:pPr>
        <w:jc w:val="both"/>
        <w:rPr>
          <w:rFonts w:ascii="Arial" w:hAnsi="Arial" w:cs="Arial"/>
          <w:sz w:val="22"/>
        </w:rPr>
      </w:pPr>
    </w:p>
    <w:p w14:paraId="0D7ECF6A" w14:textId="77777777" w:rsidR="009B302D" w:rsidRDefault="009B302D" w:rsidP="00241193">
      <w:pPr>
        <w:ind w:left="4536"/>
        <w:jc w:val="both"/>
        <w:rPr>
          <w:rFonts w:ascii="Arial" w:hAnsi="Arial" w:cs="Arial"/>
          <w:sz w:val="22"/>
        </w:rPr>
      </w:pPr>
      <w:r>
        <w:rPr>
          <w:rFonts w:ascii="Arial" w:hAnsi="Arial" w:cs="Arial"/>
          <w:sz w:val="22"/>
        </w:rPr>
        <w:t xml:space="preserve">Le </w:t>
      </w:r>
      <w:r w:rsidR="0073618E">
        <w:rPr>
          <w:rFonts w:ascii="Arial" w:hAnsi="Arial" w:cs="Arial"/>
          <w:sz w:val="22"/>
        </w:rPr>
        <w:t>D</w:t>
      </w:r>
      <w:r>
        <w:rPr>
          <w:rFonts w:ascii="Arial" w:hAnsi="Arial" w:cs="Arial"/>
          <w:sz w:val="22"/>
        </w:rPr>
        <w:t>irecteur général délégué, chargé des politiques familiales et sociales</w:t>
      </w:r>
    </w:p>
    <w:p w14:paraId="54E7D86B" w14:textId="77777777" w:rsidR="009B302D" w:rsidRDefault="009B302D" w:rsidP="00241193">
      <w:pPr>
        <w:ind w:left="4536"/>
        <w:jc w:val="both"/>
        <w:rPr>
          <w:rFonts w:ascii="Arial" w:hAnsi="Arial" w:cs="Arial"/>
          <w:sz w:val="22"/>
        </w:rPr>
      </w:pPr>
    </w:p>
    <w:p w14:paraId="5D666293" w14:textId="77777777" w:rsidR="008C2A11" w:rsidRDefault="008C2A11" w:rsidP="00241193">
      <w:pPr>
        <w:ind w:left="4536"/>
        <w:jc w:val="both"/>
        <w:rPr>
          <w:rFonts w:ascii="Arial" w:hAnsi="Arial" w:cs="Arial"/>
          <w:sz w:val="22"/>
        </w:rPr>
      </w:pPr>
    </w:p>
    <w:p w14:paraId="3BE09C36" w14:textId="77777777" w:rsidR="008C2A11" w:rsidRDefault="008C2A11" w:rsidP="00241193">
      <w:pPr>
        <w:ind w:left="4536"/>
        <w:jc w:val="both"/>
        <w:rPr>
          <w:rFonts w:ascii="Arial" w:hAnsi="Arial" w:cs="Arial"/>
          <w:sz w:val="22"/>
        </w:rPr>
      </w:pPr>
    </w:p>
    <w:p w14:paraId="32D5924B" w14:textId="77777777" w:rsidR="009B302D" w:rsidRDefault="009B302D" w:rsidP="00241193">
      <w:pPr>
        <w:ind w:left="4536"/>
        <w:jc w:val="both"/>
        <w:rPr>
          <w:rFonts w:ascii="Arial" w:hAnsi="Arial" w:cs="Arial"/>
          <w:sz w:val="22"/>
        </w:rPr>
      </w:pPr>
      <w:r>
        <w:rPr>
          <w:rFonts w:ascii="Arial" w:hAnsi="Arial" w:cs="Arial"/>
          <w:sz w:val="22"/>
        </w:rPr>
        <w:t xml:space="preserve">Frédéric </w:t>
      </w:r>
      <w:proofErr w:type="spellStart"/>
      <w:r>
        <w:rPr>
          <w:rFonts w:ascii="Arial" w:hAnsi="Arial" w:cs="Arial"/>
          <w:sz w:val="22"/>
        </w:rPr>
        <w:t>Marinacce</w:t>
      </w:r>
      <w:proofErr w:type="spellEnd"/>
    </w:p>
    <w:p w14:paraId="465A1672" w14:textId="77777777" w:rsidR="00C4440E" w:rsidRDefault="00C4440E" w:rsidP="00241193">
      <w:pPr>
        <w:ind w:left="4536"/>
        <w:jc w:val="both"/>
        <w:rPr>
          <w:rFonts w:ascii="Arial" w:hAnsi="Arial" w:cs="Arial"/>
          <w:sz w:val="22"/>
        </w:rPr>
      </w:pPr>
    </w:p>
    <w:p w14:paraId="091BED08" w14:textId="77777777" w:rsidR="00C4440E" w:rsidRDefault="00C4440E" w:rsidP="00241193">
      <w:pPr>
        <w:ind w:left="4536"/>
        <w:jc w:val="both"/>
        <w:rPr>
          <w:rFonts w:ascii="Arial" w:hAnsi="Arial" w:cs="Arial"/>
          <w:sz w:val="22"/>
        </w:rPr>
      </w:pPr>
    </w:p>
    <w:sectPr w:rsidR="00C4440E" w:rsidSect="00A330C5">
      <w:footerReference w:type="default" r:id="rId11"/>
      <w:pgSz w:w="11906" w:h="16838"/>
      <w:pgMar w:top="851" w:right="992" w:bottom="1134" w:left="3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7B44E" w14:textId="77777777" w:rsidR="00F47E39" w:rsidRDefault="00F47E39">
      <w:r>
        <w:separator/>
      </w:r>
    </w:p>
  </w:endnote>
  <w:endnote w:type="continuationSeparator" w:id="0">
    <w:p w14:paraId="5713EF55" w14:textId="77777777" w:rsidR="00F47E39" w:rsidRDefault="00F4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Optima">
    <w:altName w:val="Calibri"/>
    <w:charset w:val="00"/>
    <w:family w:val="swiss"/>
    <w:pitch w:val="variable"/>
    <w:sig w:usb0="00000003" w:usb1="00000000" w:usb2="00000000" w:usb3="00000000" w:csb0="00000001" w:csb1="00000000"/>
  </w:font>
  <w:font w:name="I Optima Oblique">
    <w:altName w:val="Courier New"/>
    <w:charset w:val="00"/>
    <w:family w:val="auto"/>
    <w:pitch w:val="variable"/>
    <w:sig w:usb0="03000000" w:usb1="00000000" w:usb2="00000000" w:usb3="00000000" w:csb0="00000001" w:csb1="00000000"/>
  </w:font>
  <w:font w:name="Optima Medium BoldItalic">
    <w:charset w:val="00"/>
    <w:family w:val="swiss"/>
    <w:pitch w:val="variable"/>
    <w:sig w:usb0="00000003" w:usb1="00000000" w:usb2="00000000" w:usb3="00000000" w:csb0="00000001" w:csb1="00000000"/>
  </w:font>
  <w:font w:name="Optima DemiBold Ital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roman"/>
    <w:pitch w:val="variable"/>
    <w:sig w:usb0="20007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5FFC" w14:textId="77777777" w:rsidR="00184FD2" w:rsidRPr="002E6716" w:rsidRDefault="00184FD2">
    <w:pPr>
      <w:pStyle w:val="Pieddepage"/>
      <w:jc w:val="right"/>
      <w:rPr>
        <w:rFonts w:ascii="Arial" w:hAnsi="Arial" w:cs="Arial"/>
        <w:sz w:val="16"/>
        <w:szCs w:val="16"/>
      </w:rPr>
    </w:pPr>
    <w:r w:rsidRPr="002E6716">
      <w:rPr>
        <w:rFonts w:ascii="Arial" w:hAnsi="Arial" w:cs="Arial"/>
        <w:sz w:val="16"/>
        <w:szCs w:val="16"/>
      </w:rPr>
      <w:fldChar w:fldCharType="begin"/>
    </w:r>
    <w:r w:rsidRPr="002E6716">
      <w:rPr>
        <w:rFonts w:ascii="Arial" w:hAnsi="Arial" w:cs="Arial"/>
        <w:sz w:val="16"/>
        <w:szCs w:val="16"/>
      </w:rPr>
      <w:instrText>PAGE   \* MERGEFORMAT</w:instrText>
    </w:r>
    <w:r w:rsidRPr="002E6716">
      <w:rPr>
        <w:rFonts w:ascii="Arial" w:hAnsi="Arial" w:cs="Arial"/>
        <w:sz w:val="16"/>
        <w:szCs w:val="16"/>
      </w:rPr>
      <w:fldChar w:fldCharType="separate"/>
    </w:r>
    <w:r w:rsidR="00E958A2">
      <w:rPr>
        <w:rFonts w:ascii="Arial" w:hAnsi="Arial" w:cs="Arial"/>
        <w:noProof/>
        <w:sz w:val="16"/>
        <w:szCs w:val="16"/>
      </w:rPr>
      <w:t>12</w:t>
    </w:r>
    <w:r w:rsidRPr="002E6716">
      <w:rPr>
        <w:rFonts w:ascii="Arial" w:hAnsi="Arial" w:cs="Arial"/>
        <w:sz w:val="16"/>
        <w:szCs w:val="16"/>
      </w:rPr>
      <w:fldChar w:fldCharType="end"/>
    </w:r>
  </w:p>
  <w:p w14:paraId="7B4A427A" w14:textId="77777777" w:rsidR="00184FD2" w:rsidRDefault="00184F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4546A" w14:textId="77777777" w:rsidR="00F47E39" w:rsidRDefault="00F47E39">
      <w:r>
        <w:separator/>
      </w:r>
    </w:p>
  </w:footnote>
  <w:footnote w:type="continuationSeparator" w:id="0">
    <w:p w14:paraId="431AF2DE" w14:textId="77777777" w:rsidR="00F47E39" w:rsidRDefault="00F47E39">
      <w:r>
        <w:continuationSeparator/>
      </w:r>
    </w:p>
  </w:footnote>
  <w:footnote w:id="1">
    <w:p w14:paraId="5A2BA1BD" w14:textId="77777777" w:rsidR="00844315" w:rsidRPr="00C9317E" w:rsidRDefault="00844315" w:rsidP="00241193">
      <w:pPr>
        <w:pStyle w:val="Notedebasdepage"/>
        <w:ind w:left="284" w:hanging="284"/>
        <w:rPr>
          <w:rFonts w:ascii="Arial" w:hAnsi="Arial" w:cs="Arial"/>
        </w:rPr>
      </w:pPr>
      <w:r w:rsidRPr="00C9317E">
        <w:rPr>
          <w:rStyle w:val="Appelnotedebasdep"/>
          <w:rFonts w:ascii="Arial" w:hAnsi="Arial" w:cs="Arial"/>
        </w:rPr>
        <w:footnoteRef/>
      </w:r>
      <w:r w:rsidR="009C1F98" w:rsidRPr="00C9317E">
        <w:rPr>
          <w:rFonts w:ascii="Arial" w:hAnsi="Arial" w:cs="Arial"/>
        </w:rPr>
        <w:t xml:space="preserve"> </w:t>
      </w:r>
      <w:r w:rsidR="00241193">
        <w:rPr>
          <w:rFonts w:ascii="Arial" w:hAnsi="Arial" w:cs="Arial"/>
        </w:rPr>
        <w:tab/>
      </w:r>
      <w:r w:rsidRPr="00C9317E">
        <w:rPr>
          <w:rFonts w:ascii="Arial" w:hAnsi="Arial" w:cs="Arial"/>
        </w:rPr>
        <w:t xml:space="preserve">Caf </w:t>
      </w:r>
      <w:r w:rsidR="009C1F98" w:rsidRPr="00C9317E">
        <w:rPr>
          <w:rFonts w:ascii="Arial" w:hAnsi="Arial" w:cs="Arial"/>
        </w:rPr>
        <w:t>de Haute Garonne, Gironde, Hérault, Jura, Meurthe et Moselle, Nord, Oise, Rhône, Paris, La Réunion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446B8"/>
    <w:multiLevelType w:val="hybridMultilevel"/>
    <w:tmpl w:val="5726E916"/>
    <w:lvl w:ilvl="0" w:tplc="023ADF9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C65400"/>
    <w:multiLevelType w:val="hybridMultilevel"/>
    <w:tmpl w:val="B374193E"/>
    <w:lvl w:ilvl="0" w:tplc="A98E5C1E">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11BD8"/>
    <w:multiLevelType w:val="hybridMultilevel"/>
    <w:tmpl w:val="2F16C5E8"/>
    <w:lvl w:ilvl="0" w:tplc="040C000B">
      <w:start w:val="1"/>
      <w:numFmt w:val="bullet"/>
      <w:lvlText w:val=""/>
      <w:lvlJc w:val="left"/>
      <w:pPr>
        <w:ind w:left="153" w:hanging="360"/>
      </w:pPr>
      <w:rPr>
        <w:rFonts w:ascii="Wingdings" w:hAnsi="Wingdings" w:hint="default"/>
      </w:rPr>
    </w:lvl>
    <w:lvl w:ilvl="1" w:tplc="040C0003">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15:restartNumberingAfterBreak="0">
    <w:nsid w:val="158C611A"/>
    <w:multiLevelType w:val="hybridMultilevel"/>
    <w:tmpl w:val="01383070"/>
    <w:lvl w:ilvl="0" w:tplc="32703B4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6F08AC"/>
    <w:multiLevelType w:val="hybridMultilevel"/>
    <w:tmpl w:val="11DC99B2"/>
    <w:lvl w:ilvl="0" w:tplc="040C000B">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288B1B73"/>
    <w:multiLevelType w:val="hybridMultilevel"/>
    <w:tmpl w:val="443078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3A1D61"/>
    <w:multiLevelType w:val="singleLevel"/>
    <w:tmpl w:val="43301B54"/>
    <w:lvl w:ilvl="0">
      <w:start w:val="1"/>
      <w:numFmt w:val="bullet"/>
      <w:pStyle w:val="Pucetxt1"/>
      <w:lvlText w:val=""/>
      <w:lvlJc w:val="left"/>
      <w:pPr>
        <w:tabs>
          <w:tab w:val="num" w:pos="1211"/>
        </w:tabs>
        <w:ind w:left="1211" w:hanging="360"/>
      </w:pPr>
      <w:rPr>
        <w:rFonts w:ascii="Wingdings" w:hAnsi="Wingdings" w:hint="default"/>
        <w:color w:val="000080"/>
      </w:rPr>
    </w:lvl>
  </w:abstractNum>
  <w:abstractNum w:abstractNumId="8" w15:restartNumberingAfterBreak="0">
    <w:nsid w:val="33201BFF"/>
    <w:multiLevelType w:val="hybridMultilevel"/>
    <w:tmpl w:val="55C846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5E773E"/>
    <w:multiLevelType w:val="hybridMultilevel"/>
    <w:tmpl w:val="B5F034B6"/>
    <w:lvl w:ilvl="0" w:tplc="55E246E2">
      <w:start w:val="1"/>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1B71FC"/>
    <w:multiLevelType w:val="hybridMultilevel"/>
    <w:tmpl w:val="5F581F72"/>
    <w:lvl w:ilvl="0" w:tplc="B17A2D26">
      <w:start w:val="1"/>
      <w:numFmt w:val="bullet"/>
      <w:lvlText w:val="o"/>
      <w:lvlJc w:val="left"/>
      <w:pPr>
        <w:ind w:left="720" w:hanging="360"/>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0E7550"/>
    <w:multiLevelType w:val="hybridMultilevel"/>
    <w:tmpl w:val="8606234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70132D6"/>
    <w:multiLevelType w:val="hybridMultilevel"/>
    <w:tmpl w:val="0B22568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0D5CAD"/>
    <w:multiLevelType w:val="hybridMultilevel"/>
    <w:tmpl w:val="B420BCE4"/>
    <w:lvl w:ilvl="0" w:tplc="14DEEAF8">
      <w:start w:val="65"/>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824F4F"/>
    <w:multiLevelType w:val="hybridMultilevel"/>
    <w:tmpl w:val="CCB033CC"/>
    <w:lvl w:ilvl="0" w:tplc="99026630">
      <w:numFmt w:val="bullet"/>
      <w:lvlText w:val="-"/>
      <w:lvlJc w:val="left"/>
      <w:pPr>
        <w:ind w:left="1068" w:hanging="360"/>
      </w:pPr>
      <w:rPr>
        <w:rFonts w:ascii="Times New Roman" w:eastAsia="Times New Roman" w:hAnsi="Times New Roman" w:cs="Times New Roman" w:hint="default"/>
        <w:color w:val="595959"/>
      </w:rPr>
    </w:lvl>
    <w:lvl w:ilvl="1" w:tplc="040C0003">
      <w:start w:val="1"/>
      <w:numFmt w:val="bullet"/>
      <w:lvlText w:val="o"/>
      <w:lvlJc w:val="left"/>
      <w:pPr>
        <w:ind w:left="1788" w:hanging="360"/>
      </w:pPr>
      <w:rPr>
        <w:rFonts w:ascii="Courier New" w:hAnsi="Courier New" w:cs="Times New Roman"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Times New Roman"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Times New Roman" w:hint="default"/>
      </w:rPr>
    </w:lvl>
    <w:lvl w:ilvl="8" w:tplc="040C0005">
      <w:start w:val="1"/>
      <w:numFmt w:val="bullet"/>
      <w:lvlText w:val=""/>
      <w:lvlJc w:val="left"/>
      <w:pPr>
        <w:ind w:left="6828" w:hanging="360"/>
      </w:pPr>
      <w:rPr>
        <w:rFonts w:ascii="Wingdings" w:hAnsi="Wingdings" w:hint="default"/>
      </w:rPr>
    </w:lvl>
  </w:abstractNum>
  <w:abstractNum w:abstractNumId="15" w15:restartNumberingAfterBreak="0">
    <w:nsid w:val="54F04ACA"/>
    <w:multiLevelType w:val="hybridMultilevel"/>
    <w:tmpl w:val="5C26A328"/>
    <w:lvl w:ilvl="0" w:tplc="32703B4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EC07C9"/>
    <w:multiLevelType w:val="hybridMultilevel"/>
    <w:tmpl w:val="C95ED09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6A533C"/>
    <w:multiLevelType w:val="hybridMultilevel"/>
    <w:tmpl w:val="92FA0F2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5A16AC"/>
    <w:multiLevelType w:val="hybridMultilevel"/>
    <w:tmpl w:val="D8224708"/>
    <w:lvl w:ilvl="0" w:tplc="89922B18">
      <w:numFmt w:val="bullet"/>
      <w:lvlText w:val="-"/>
      <w:lvlJc w:val="left"/>
      <w:pPr>
        <w:ind w:left="1440" w:hanging="360"/>
      </w:pPr>
      <w:rPr>
        <w:rFonts w:ascii="Arial" w:eastAsia="Times"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70362A61"/>
    <w:multiLevelType w:val="hybridMultilevel"/>
    <w:tmpl w:val="BB9E121A"/>
    <w:lvl w:ilvl="0" w:tplc="89922B1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D61983"/>
    <w:multiLevelType w:val="hybridMultilevel"/>
    <w:tmpl w:val="57B2C2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893049"/>
    <w:multiLevelType w:val="hybridMultilevel"/>
    <w:tmpl w:val="FD44BCF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8EB0F8D"/>
    <w:multiLevelType w:val="hybridMultilevel"/>
    <w:tmpl w:val="98B25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024BA8"/>
    <w:multiLevelType w:val="hybridMultilevel"/>
    <w:tmpl w:val="39B67C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9"/>
  </w:num>
  <w:num w:numId="3">
    <w:abstractNumId w:val="2"/>
  </w:num>
  <w:num w:numId="4">
    <w:abstractNumId w:val="17"/>
  </w:num>
  <w:num w:numId="5">
    <w:abstractNumId w:val="3"/>
  </w:num>
  <w:num w:numId="6">
    <w:abstractNumId w:val="12"/>
  </w:num>
  <w:num w:numId="7">
    <w:abstractNumId w:val="13"/>
  </w:num>
  <w:num w:numId="8">
    <w:abstractNumId w:val="0"/>
  </w:num>
  <w:num w:numId="9">
    <w:abstractNumId w:val="1"/>
  </w:num>
  <w:num w:numId="10">
    <w:abstractNumId w:val="9"/>
  </w:num>
  <w:num w:numId="11">
    <w:abstractNumId w:val="6"/>
  </w:num>
  <w:num w:numId="12">
    <w:abstractNumId w:val="14"/>
  </w:num>
  <w:num w:numId="13">
    <w:abstractNumId w:val="18"/>
  </w:num>
  <w:num w:numId="14">
    <w:abstractNumId w:val="5"/>
  </w:num>
  <w:num w:numId="15">
    <w:abstractNumId w:val="10"/>
  </w:num>
  <w:num w:numId="16">
    <w:abstractNumId w:val="15"/>
  </w:num>
  <w:num w:numId="17">
    <w:abstractNumId w:val="20"/>
  </w:num>
  <w:num w:numId="18">
    <w:abstractNumId w:val="21"/>
  </w:num>
  <w:num w:numId="19">
    <w:abstractNumId w:val="16"/>
  </w:num>
  <w:num w:numId="20">
    <w:abstractNumId w:val="4"/>
  </w:num>
  <w:num w:numId="21">
    <w:abstractNumId w:val="11"/>
  </w:num>
  <w:num w:numId="22">
    <w:abstractNumId w:val="22"/>
  </w:num>
  <w:num w:numId="23">
    <w:abstractNumId w:val="23"/>
  </w:num>
  <w:num w:numId="2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961"/>
    <w:rsid w:val="00005AEF"/>
    <w:rsid w:val="0000649E"/>
    <w:rsid w:val="0000733C"/>
    <w:rsid w:val="00017D52"/>
    <w:rsid w:val="00024FC0"/>
    <w:rsid w:val="00025699"/>
    <w:rsid w:val="000274A8"/>
    <w:rsid w:val="0004549B"/>
    <w:rsid w:val="00052208"/>
    <w:rsid w:val="00052630"/>
    <w:rsid w:val="00056167"/>
    <w:rsid w:val="00057694"/>
    <w:rsid w:val="00057AC0"/>
    <w:rsid w:val="00064D31"/>
    <w:rsid w:val="00071559"/>
    <w:rsid w:val="0008329D"/>
    <w:rsid w:val="00085631"/>
    <w:rsid w:val="00096BB7"/>
    <w:rsid w:val="00097C6C"/>
    <w:rsid w:val="000A2484"/>
    <w:rsid w:val="000A33C2"/>
    <w:rsid w:val="000A47F1"/>
    <w:rsid w:val="000B009E"/>
    <w:rsid w:val="000B1C45"/>
    <w:rsid w:val="000B2406"/>
    <w:rsid w:val="000B6B7D"/>
    <w:rsid w:val="000B701F"/>
    <w:rsid w:val="000D3D38"/>
    <w:rsid w:val="000D3ECE"/>
    <w:rsid w:val="000D5C5B"/>
    <w:rsid w:val="000E1466"/>
    <w:rsid w:val="000E1F4B"/>
    <w:rsid w:val="000E3F3C"/>
    <w:rsid w:val="000F0091"/>
    <w:rsid w:val="000F083C"/>
    <w:rsid w:val="000F5F3B"/>
    <w:rsid w:val="000F71F4"/>
    <w:rsid w:val="00106CE5"/>
    <w:rsid w:val="001153FC"/>
    <w:rsid w:val="00122F9F"/>
    <w:rsid w:val="00124FAB"/>
    <w:rsid w:val="0013725D"/>
    <w:rsid w:val="00140824"/>
    <w:rsid w:val="0014338D"/>
    <w:rsid w:val="00144C42"/>
    <w:rsid w:val="00144D27"/>
    <w:rsid w:val="0015098B"/>
    <w:rsid w:val="001613D5"/>
    <w:rsid w:val="001616F3"/>
    <w:rsid w:val="00161816"/>
    <w:rsid w:val="00170920"/>
    <w:rsid w:val="00172A1D"/>
    <w:rsid w:val="001730F9"/>
    <w:rsid w:val="0018367C"/>
    <w:rsid w:val="00184FD2"/>
    <w:rsid w:val="001850ED"/>
    <w:rsid w:val="00185CCD"/>
    <w:rsid w:val="00192C85"/>
    <w:rsid w:val="001B140A"/>
    <w:rsid w:val="001B52EA"/>
    <w:rsid w:val="001B71CA"/>
    <w:rsid w:val="001C55E7"/>
    <w:rsid w:val="001C72F0"/>
    <w:rsid w:val="001D1D9C"/>
    <w:rsid w:val="001D6E41"/>
    <w:rsid w:val="001E4B4E"/>
    <w:rsid w:val="001F2A5D"/>
    <w:rsid w:val="001F2B6F"/>
    <w:rsid w:val="001F61AB"/>
    <w:rsid w:val="001F76A8"/>
    <w:rsid w:val="00215956"/>
    <w:rsid w:val="0021603E"/>
    <w:rsid w:val="002161F9"/>
    <w:rsid w:val="00217B38"/>
    <w:rsid w:val="00223FBB"/>
    <w:rsid w:val="00224AD7"/>
    <w:rsid w:val="00226ED3"/>
    <w:rsid w:val="00237129"/>
    <w:rsid w:val="00240F50"/>
    <w:rsid w:val="00241193"/>
    <w:rsid w:val="00243B71"/>
    <w:rsid w:val="002460BB"/>
    <w:rsid w:val="00255617"/>
    <w:rsid w:val="00264AF8"/>
    <w:rsid w:val="002725EE"/>
    <w:rsid w:val="00274A51"/>
    <w:rsid w:val="002750EB"/>
    <w:rsid w:val="00275BA6"/>
    <w:rsid w:val="00286C4D"/>
    <w:rsid w:val="00287562"/>
    <w:rsid w:val="0029111E"/>
    <w:rsid w:val="00291353"/>
    <w:rsid w:val="0029335D"/>
    <w:rsid w:val="00295601"/>
    <w:rsid w:val="002A48AA"/>
    <w:rsid w:val="002A56DB"/>
    <w:rsid w:val="002B0690"/>
    <w:rsid w:val="002B170A"/>
    <w:rsid w:val="002B5E30"/>
    <w:rsid w:val="002C0E97"/>
    <w:rsid w:val="002C34B2"/>
    <w:rsid w:val="002D58E0"/>
    <w:rsid w:val="002E28F1"/>
    <w:rsid w:val="002E2F13"/>
    <w:rsid w:val="002E3FAD"/>
    <w:rsid w:val="002E458E"/>
    <w:rsid w:val="002E6716"/>
    <w:rsid w:val="003130C7"/>
    <w:rsid w:val="00313581"/>
    <w:rsid w:val="00314E1E"/>
    <w:rsid w:val="00315840"/>
    <w:rsid w:val="00315A52"/>
    <w:rsid w:val="00322BAC"/>
    <w:rsid w:val="00326540"/>
    <w:rsid w:val="003269B4"/>
    <w:rsid w:val="003401C6"/>
    <w:rsid w:val="00346003"/>
    <w:rsid w:val="0034732B"/>
    <w:rsid w:val="00347802"/>
    <w:rsid w:val="003517BC"/>
    <w:rsid w:val="00357590"/>
    <w:rsid w:val="00362827"/>
    <w:rsid w:val="00363F5B"/>
    <w:rsid w:val="0036724F"/>
    <w:rsid w:val="0037212F"/>
    <w:rsid w:val="00384B47"/>
    <w:rsid w:val="00390DB5"/>
    <w:rsid w:val="003A0C37"/>
    <w:rsid w:val="003A0EE7"/>
    <w:rsid w:val="003B16A7"/>
    <w:rsid w:val="003B4F61"/>
    <w:rsid w:val="003C036F"/>
    <w:rsid w:val="003C12FD"/>
    <w:rsid w:val="003C1763"/>
    <w:rsid w:val="003D1975"/>
    <w:rsid w:val="003D433D"/>
    <w:rsid w:val="003D7DF0"/>
    <w:rsid w:val="003E02AD"/>
    <w:rsid w:val="003E2E97"/>
    <w:rsid w:val="003E5219"/>
    <w:rsid w:val="003F14CA"/>
    <w:rsid w:val="003F653A"/>
    <w:rsid w:val="003F7198"/>
    <w:rsid w:val="00404F52"/>
    <w:rsid w:val="004061EF"/>
    <w:rsid w:val="004132F1"/>
    <w:rsid w:val="00415799"/>
    <w:rsid w:val="00415FDC"/>
    <w:rsid w:val="0042019D"/>
    <w:rsid w:val="004208F9"/>
    <w:rsid w:val="004229F4"/>
    <w:rsid w:val="00423BF7"/>
    <w:rsid w:val="00423D1D"/>
    <w:rsid w:val="00424DDD"/>
    <w:rsid w:val="00435F25"/>
    <w:rsid w:val="004412C8"/>
    <w:rsid w:val="004416ED"/>
    <w:rsid w:val="00444EDC"/>
    <w:rsid w:val="0044632D"/>
    <w:rsid w:val="00451ED9"/>
    <w:rsid w:val="00452A4A"/>
    <w:rsid w:val="00453C18"/>
    <w:rsid w:val="00454793"/>
    <w:rsid w:val="00456048"/>
    <w:rsid w:val="00456621"/>
    <w:rsid w:val="004600F5"/>
    <w:rsid w:val="00467E50"/>
    <w:rsid w:val="0047580A"/>
    <w:rsid w:val="00483092"/>
    <w:rsid w:val="00487110"/>
    <w:rsid w:val="00492094"/>
    <w:rsid w:val="00493272"/>
    <w:rsid w:val="00494289"/>
    <w:rsid w:val="004A1267"/>
    <w:rsid w:val="004A59EC"/>
    <w:rsid w:val="004B1629"/>
    <w:rsid w:val="004C0961"/>
    <w:rsid w:val="004C4C68"/>
    <w:rsid w:val="004E0657"/>
    <w:rsid w:val="004E2601"/>
    <w:rsid w:val="004E48FA"/>
    <w:rsid w:val="004F2E81"/>
    <w:rsid w:val="004F4464"/>
    <w:rsid w:val="004F49A8"/>
    <w:rsid w:val="004F5D47"/>
    <w:rsid w:val="00504E94"/>
    <w:rsid w:val="005248DE"/>
    <w:rsid w:val="00526D4F"/>
    <w:rsid w:val="0053732E"/>
    <w:rsid w:val="005457F2"/>
    <w:rsid w:val="0055163A"/>
    <w:rsid w:val="005568F6"/>
    <w:rsid w:val="00557F50"/>
    <w:rsid w:val="00561CA4"/>
    <w:rsid w:val="0056543B"/>
    <w:rsid w:val="00566A9D"/>
    <w:rsid w:val="00567227"/>
    <w:rsid w:val="00570B0F"/>
    <w:rsid w:val="00572BE7"/>
    <w:rsid w:val="00573F65"/>
    <w:rsid w:val="005759BB"/>
    <w:rsid w:val="00576F52"/>
    <w:rsid w:val="0058013E"/>
    <w:rsid w:val="00580392"/>
    <w:rsid w:val="00581447"/>
    <w:rsid w:val="0058192D"/>
    <w:rsid w:val="00583B20"/>
    <w:rsid w:val="00596EC9"/>
    <w:rsid w:val="005A2068"/>
    <w:rsid w:val="005A33D4"/>
    <w:rsid w:val="005A7B5C"/>
    <w:rsid w:val="005B5F95"/>
    <w:rsid w:val="005B792A"/>
    <w:rsid w:val="005C2F56"/>
    <w:rsid w:val="005C3A8A"/>
    <w:rsid w:val="005C46E2"/>
    <w:rsid w:val="005D44F2"/>
    <w:rsid w:val="005D5465"/>
    <w:rsid w:val="005E0576"/>
    <w:rsid w:val="005E188F"/>
    <w:rsid w:val="005E1D40"/>
    <w:rsid w:val="005E26ED"/>
    <w:rsid w:val="005E3077"/>
    <w:rsid w:val="005F0EEC"/>
    <w:rsid w:val="00603D7E"/>
    <w:rsid w:val="00606F51"/>
    <w:rsid w:val="00623116"/>
    <w:rsid w:val="006236B7"/>
    <w:rsid w:val="006267FA"/>
    <w:rsid w:val="00635B3A"/>
    <w:rsid w:val="0065306A"/>
    <w:rsid w:val="006631D4"/>
    <w:rsid w:val="006726E3"/>
    <w:rsid w:val="006764B3"/>
    <w:rsid w:val="00677138"/>
    <w:rsid w:val="0068352A"/>
    <w:rsid w:val="0068438A"/>
    <w:rsid w:val="00686727"/>
    <w:rsid w:val="006915D4"/>
    <w:rsid w:val="00692153"/>
    <w:rsid w:val="006A6973"/>
    <w:rsid w:val="006B2629"/>
    <w:rsid w:val="006C3446"/>
    <w:rsid w:val="006D1821"/>
    <w:rsid w:val="006E388F"/>
    <w:rsid w:val="006E3BCF"/>
    <w:rsid w:val="006E56DD"/>
    <w:rsid w:val="006E7E0B"/>
    <w:rsid w:val="006F23F3"/>
    <w:rsid w:val="006F252E"/>
    <w:rsid w:val="006F52F6"/>
    <w:rsid w:val="006F5798"/>
    <w:rsid w:val="006F6C03"/>
    <w:rsid w:val="00701205"/>
    <w:rsid w:val="0070678D"/>
    <w:rsid w:val="007223AE"/>
    <w:rsid w:val="00727ADC"/>
    <w:rsid w:val="00735556"/>
    <w:rsid w:val="0073618E"/>
    <w:rsid w:val="00746151"/>
    <w:rsid w:val="00750CF6"/>
    <w:rsid w:val="00753CE5"/>
    <w:rsid w:val="00754CA5"/>
    <w:rsid w:val="00757D1F"/>
    <w:rsid w:val="007603F8"/>
    <w:rsid w:val="00764870"/>
    <w:rsid w:val="007747FA"/>
    <w:rsid w:val="00774B44"/>
    <w:rsid w:val="007759FD"/>
    <w:rsid w:val="007770E4"/>
    <w:rsid w:val="0078288B"/>
    <w:rsid w:val="00783429"/>
    <w:rsid w:val="00785553"/>
    <w:rsid w:val="007874D9"/>
    <w:rsid w:val="00793CA3"/>
    <w:rsid w:val="00794C30"/>
    <w:rsid w:val="007A094E"/>
    <w:rsid w:val="007A0FCF"/>
    <w:rsid w:val="007A20AE"/>
    <w:rsid w:val="007A7D2F"/>
    <w:rsid w:val="007B0DF8"/>
    <w:rsid w:val="007C0A88"/>
    <w:rsid w:val="007C3220"/>
    <w:rsid w:val="007D1886"/>
    <w:rsid w:val="007E07B7"/>
    <w:rsid w:val="007E3A41"/>
    <w:rsid w:val="00803A81"/>
    <w:rsid w:val="00803EE2"/>
    <w:rsid w:val="00803FA6"/>
    <w:rsid w:val="00806BF0"/>
    <w:rsid w:val="00810BA3"/>
    <w:rsid w:val="00813466"/>
    <w:rsid w:val="0081491B"/>
    <w:rsid w:val="00814A62"/>
    <w:rsid w:val="00814DD4"/>
    <w:rsid w:val="008164BA"/>
    <w:rsid w:val="0081732D"/>
    <w:rsid w:val="008175F2"/>
    <w:rsid w:val="00825560"/>
    <w:rsid w:val="00832A23"/>
    <w:rsid w:val="00835B5B"/>
    <w:rsid w:val="00836911"/>
    <w:rsid w:val="008410D7"/>
    <w:rsid w:val="008438BD"/>
    <w:rsid w:val="00844315"/>
    <w:rsid w:val="00866ECC"/>
    <w:rsid w:val="00873996"/>
    <w:rsid w:val="00875ABA"/>
    <w:rsid w:val="00876FCD"/>
    <w:rsid w:val="0088163B"/>
    <w:rsid w:val="008832A6"/>
    <w:rsid w:val="00885708"/>
    <w:rsid w:val="00886CA2"/>
    <w:rsid w:val="00893610"/>
    <w:rsid w:val="008947EC"/>
    <w:rsid w:val="00896087"/>
    <w:rsid w:val="00896822"/>
    <w:rsid w:val="008A0070"/>
    <w:rsid w:val="008A554E"/>
    <w:rsid w:val="008B040A"/>
    <w:rsid w:val="008B1DB6"/>
    <w:rsid w:val="008B2308"/>
    <w:rsid w:val="008C2A11"/>
    <w:rsid w:val="008C2F7C"/>
    <w:rsid w:val="008C3AC8"/>
    <w:rsid w:val="008C3B60"/>
    <w:rsid w:val="008C4716"/>
    <w:rsid w:val="008C627A"/>
    <w:rsid w:val="008C745F"/>
    <w:rsid w:val="008D1515"/>
    <w:rsid w:val="008D1AEA"/>
    <w:rsid w:val="008D3478"/>
    <w:rsid w:val="008D5059"/>
    <w:rsid w:val="008E21CB"/>
    <w:rsid w:val="008E520D"/>
    <w:rsid w:val="008E6FC4"/>
    <w:rsid w:val="008F510C"/>
    <w:rsid w:val="008F6238"/>
    <w:rsid w:val="008F69BD"/>
    <w:rsid w:val="008F72C5"/>
    <w:rsid w:val="008F7608"/>
    <w:rsid w:val="00900329"/>
    <w:rsid w:val="0090234B"/>
    <w:rsid w:val="00902F3E"/>
    <w:rsid w:val="00912570"/>
    <w:rsid w:val="009212BB"/>
    <w:rsid w:val="00923D61"/>
    <w:rsid w:val="00926F1C"/>
    <w:rsid w:val="009312D9"/>
    <w:rsid w:val="00932C03"/>
    <w:rsid w:val="00935CCE"/>
    <w:rsid w:val="009378B6"/>
    <w:rsid w:val="00941571"/>
    <w:rsid w:val="00950EE2"/>
    <w:rsid w:val="00955B65"/>
    <w:rsid w:val="009570ED"/>
    <w:rsid w:val="0095749D"/>
    <w:rsid w:val="00962902"/>
    <w:rsid w:val="009741B3"/>
    <w:rsid w:val="009804AA"/>
    <w:rsid w:val="009A5FA8"/>
    <w:rsid w:val="009A7232"/>
    <w:rsid w:val="009B23DF"/>
    <w:rsid w:val="009B302D"/>
    <w:rsid w:val="009C0776"/>
    <w:rsid w:val="009C17DE"/>
    <w:rsid w:val="009C1F98"/>
    <w:rsid w:val="009C30FE"/>
    <w:rsid w:val="009D3606"/>
    <w:rsid w:val="009E02C2"/>
    <w:rsid w:val="009E046A"/>
    <w:rsid w:val="009E2FC8"/>
    <w:rsid w:val="009F2D91"/>
    <w:rsid w:val="009F3FC9"/>
    <w:rsid w:val="00A04256"/>
    <w:rsid w:val="00A04D15"/>
    <w:rsid w:val="00A11584"/>
    <w:rsid w:val="00A1158F"/>
    <w:rsid w:val="00A1335B"/>
    <w:rsid w:val="00A1510A"/>
    <w:rsid w:val="00A22045"/>
    <w:rsid w:val="00A2309E"/>
    <w:rsid w:val="00A25959"/>
    <w:rsid w:val="00A330C5"/>
    <w:rsid w:val="00A331BD"/>
    <w:rsid w:val="00A35382"/>
    <w:rsid w:val="00A462F7"/>
    <w:rsid w:val="00A528DB"/>
    <w:rsid w:val="00A56652"/>
    <w:rsid w:val="00A676CA"/>
    <w:rsid w:val="00A6797A"/>
    <w:rsid w:val="00A90133"/>
    <w:rsid w:val="00A92F04"/>
    <w:rsid w:val="00AB342B"/>
    <w:rsid w:val="00AB5632"/>
    <w:rsid w:val="00AC3A50"/>
    <w:rsid w:val="00AC5365"/>
    <w:rsid w:val="00AD1363"/>
    <w:rsid w:val="00AD2BFC"/>
    <w:rsid w:val="00AD2FD3"/>
    <w:rsid w:val="00AD5BD0"/>
    <w:rsid w:val="00AE2DFB"/>
    <w:rsid w:val="00AE4B0E"/>
    <w:rsid w:val="00B03419"/>
    <w:rsid w:val="00B07C8E"/>
    <w:rsid w:val="00B1435A"/>
    <w:rsid w:val="00B1707D"/>
    <w:rsid w:val="00B23F65"/>
    <w:rsid w:val="00B240CA"/>
    <w:rsid w:val="00B26621"/>
    <w:rsid w:val="00B270D2"/>
    <w:rsid w:val="00B36747"/>
    <w:rsid w:val="00B43066"/>
    <w:rsid w:val="00B45ECA"/>
    <w:rsid w:val="00B4743F"/>
    <w:rsid w:val="00B529C3"/>
    <w:rsid w:val="00B534E3"/>
    <w:rsid w:val="00B55F35"/>
    <w:rsid w:val="00B624F8"/>
    <w:rsid w:val="00B63A49"/>
    <w:rsid w:val="00B712E3"/>
    <w:rsid w:val="00B7746E"/>
    <w:rsid w:val="00B85E22"/>
    <w:rsid w:val="00B85E36"/>
    <w:rsid w:val="00B86B83"/>
    <w:rsid w:val="00B925A4"/>
    <w:rsid w:val="00B93BE8"/>
    <w:rsid w:val="00B956F2"/>
    <w:rsid w:val="00BA0AD5"/>
    <w:rsid w:val="00BA2E33"/>
    <w:rsid w:val="00BA6E73"/>
    <w:rsid w:val="00BB10F6"/>
    <w:rsid w:val="00BB31FB"/>
    <w:rsid w:val="00BB42E4"/>
    <w:rsid w:val="00BB70DF"/>
    <w:rsid w:val="00BC1D29"/>
    <w:rsid w:val="00BC1F5E"/>
    <w:rsid w:val="00BD1776"/>
    <w:rsid w:val="00BD17FC"/>
    <w:rsid w:val="00BD2930"/>
    <w:rsid w:val="00BD5A34"/>
    <w:rsid w:val="00BD7A38"/>
    <w:rsid w:val="00BE12DC"/>
    <w:rsid w:val="00BE4D47"/>
    <w:rsid w:val="00BF22F8"/>
    <w:rsid w:val="00BF5237"/>
    <w:rsid w:val="00C07725"/>
    <w:rsid w:val="00C1268F"/>
    <w:rsid w:val="00C133A7"/>
    <w:rsid w:val="00C23C3A"/>
    <w:rsid w:val="00C24B7C"/>
    <w:rsid w:val="00C32309"/>
    <w:rsid w:val="00C33688"/>
    <w:rsid w:val="00C3435F"/>
    <w:rsid w:val="00C34FBB"/>
    <w:rsid w:val="00C36659"/>
    <w:rsid w:val="00C43195"/>
    <w:rsid w:val="00C4440E"/>
    <w:rsid w:val="00C56F8B"/>
    <w:rsid w:val="00C5749D"/>
    <w:rsid w:val="00C70D9D"/>
    <w:rsid w:val="00C72808"/>
    <w:rsid w:val="00C741A2"/>
    <w:rsid w:val="00C823B6"/>
    <w:rsid w:val="00C82EF0"/>
    <w:rsid w:val="00C858AE"/>
    <w:rsid w:val="00C8746A"/>
    <w:rsid w:val="00C9317E"/>
    <w:rsid w:val="00C96453"/>
    <w:rsid w:val="00C96DDC"/>
    <w:rsid w:val="00CA665E"/>
    <w:rsid w:val="00CA676C"/>
    <w:rsid w:val="00CA722C"/>
    <w:rsid w:val="00CA7911"/>
    <w:rsid w:val="00CB1C28"/>
    <w:rsid w:val="00CB39AE"/>
    <w:rsid w:val="00CC0F32"/>
    <w:rsid w:val="00CC1617"/>
    <w:rsid w:val="00CC191E"/>
    <w:rsid w:val="00CC1B4A"/>
    <w:rsid w:val="00CC2B25"/>
    <w:rsid w:val="00CC5C76"/>
    <w:rsid w:val="00CC5E01"/>
    <w:rsid w:val="00CC6A16"/>
    <w:rsid w:val="00CE1876"/>
    <w:rsid w:val="00CE2249"/>
    <w:rsid w:val="00CF3444"/>
    <w:rsid w:val="00CF449A"/>
    <w:rsid w:val="00D023FB"/>
    <w:rsid w:val="00D0589D"/>
    <w:rsid w:val="00D06081"/>
    <w:rsid w:val="00D0743A"/>
    <w:rsid w:val="00D171CC"/>
    <w:rsid w:val="00D236F5"/>
    <w:rsid w:val="00D312A4"/>
    <w:rsid w:val="00D334A6"/>
    <w:rsid w:val="00D40D3C"/>
    <w:rsid w:val="00D42B52"/>
    <w:rsid w:val="00D50DBE"/>
    <w:rsid w:val="00D50E2A"/>
    <w:rsid w:val="00D527FB"/>
    <w:rsid w:val="00D56927"/>
    <w:rsid w:val="00D569F2"/>
    <w:rsid w:val="00D717CE"/>
    <w:rsid w:val="00D719E1"/>
    <w:rsid w:val="00D72FA5"/>
    <w:rsid w:val="00D74B32"/>
    <w:rsid w:val="00D76176"/>
    <w:rsid w:val="00D838A4"/>
    <w:rsid w:val="00D90CCD"/>
    <w:rsid w:val="00D91A77"/>
    <w:rsid w:val="00D9625E"/>
    <w:rsid w:val="00DA0740"/>
    <w:rsid w:val="00DA34A6"/>
    <w:rsid w:val="00DB0A3B"/>
    <w:rsid w:val="00DB1960"/>
    <w:rsid w:val="00DB2B72"/>
    <w:rsid w:val="00DB66BA"/>
    <w:rsid w:val="00DC2299"/>
    <w:rsid w:val="00DC3BAA"/>
    <w:rsid w:val="00DC4162"/>
    <w:rsid w:val="00DC4971"/>
    <w:rsid w:val="00DD1836"/>
    <w:rsid w:val="00DD21EF"/>
    <w:rsid w:val="00DE2125"/>
    <w:rsid w:val="00DE2FAD"/>
    <w:rsid w:val="00DE649B"/>
    <w:rsid w:val="00DF0324"/>
    <w:rsid w:val="00DF5276"/>
    <w:rsid w:val="00E0222B"/>
    <w:rsid w:val="00E037EA"/>
    <w:rsid w:val="00E0750A"/>
    <w:rsid w:val="00E1333D"/>
    <w:rsid w:val="00E137C9"/>
    <w:rsid w:val="00E14AD2"/>
    <w:rsid w:val="00E2122C"/>
    <w:rsid w:val="00E21277"/>
    <w:rsid w:val="00E222D0"/>
    <w:rsid w:val="00E230DE"/>
    <w:rsid w:val="00E27994"/>
    <w:rsid w:val="00E35CCF"/>
    <w:rsid w:val="00E46BD9"/>
    <w:rsid w:val="00E50DFE"/>
    <w:rsid w:val="00E52E85"/>
    <w:rsid w:val="00E540EF"/>
    <w:rsid w:val="00E54420"/>
    <w:rsid w:val="00E56A4B"/>
    <w:rsid w:val="00E66133"/>
    <w:rsid w:val="00E66AD8"/>
    <w:rsid w:val="00E701B8"/>
    <w:rsid w:val="00E72FFD"/>
    <w:rsid w:val="00E74C71"/>
    <w:rsid w:val="00E75975"/>
    <w:rsid w:val="00E770F0"/>
    <w:rsid w:val="00E81BB9"/>
    <w:rsid w:val="00E81F45"/>
    <w:rsid w:val="00E8438C"/>
    <w:rsid w:val="00E8489D"/>
    <w:rsid w:val="00E854FB"/>
    <w:rsid w:val="00E90C17"/>
    <w:rsid w:val="00E958A2"/>
    <w:rsid w:val="00E95FEF"/>
    <w:rsid w:val="00E9737D"/>
    <w:rsid w:val="00EA0E78"/>
    <w:rsid w:val="00EA1BD9"/>
    <w:rsid w:val="00EA3ED9"/>
    <w:rsid w:val="00EA7A75"/>
    <w:rsid w:val="00EC3936"/>
    <w:rsid w:val="00ED705A"/>
    <w:rsid w:val="00EE0813"/>
    <w:rsid w:val="00EE1CFA"/>
    <w:rsid w:val="00EE3288"/>
    <w:rsid w:val="00EF20F8"/>
    <w:rsid w:val="00EF30C2"/>
    <w:rsid w:val="00EF434B"/>
    <w:rsid w:val="00EF44B8"/>
    <w:rsid w:val="00EF63F2"/>
    <w:rsid w:val="00F015A7"/>
    <w:rsid w:val="00F02584"/>
    <w:rsid w:val="00F14C0C"/>
    <w:rsid w:val="00F14D51"/>
    <w:rsid w:val="00F20A81"/>
    <w:rsid w:val="00F23745"/>
    <w:rsid w:val="00F3638F"/>
    <w:rsid w:val="00F410C2"/>
    <w:rsid w:val="00F438F0"/>
    <w:rsid w:val="00F466CA"/>
    <w:rsid w:val="00F47369"/>
    <w:rsid w:val="00F47E39"/>
    <w:rsid w:val="00F51C6D"/>
    <w:rsid w:val="00F55928"/>
    <w:rsid w:val="00F56133"/>
    <w:rsid w:val="00F61C14"/>
    <w:rsid w:val="00F6397B"/>
    <w:rsid w:val="00F71253"/>
    <w:rsid w:val="00F73680"/>
    <w:rsid w:val="00F80325"/>
    <w:rsid w:val="00F8161A"/>
    <w:rsid w:val="00F850F8"/>
    <w:rsid w:val="00F91F1F"/>
    <w:rsid w:val="00F93DCA"/>
    <w:rsid w:val="00F93F87"/>
    <w:rsid w:val="00F957C4"/>
    <w:rsid w:val="00F97191"/>
    <w:rsid w:val="00FA03AA"/>
    <w:rsid w:val="00FA22C9"/>
    <w:rsid w:val="00FA38B9"/>
    <w:rsid w:val="00FA3C6F"/>
    <w:rsid w:val="00FB0A12"/>
    <w:rsid w:val="00FB1AFC"/>
    <w:rsid w:val="00FB29A6"/>
    <w:rsid w:val="00FE650D"/>
    <w:rsid w:val="00FE6C09"/>
    <w:rsid w:val="00FF09F5"/>
    <w:rsid w:val="00FF1BC7"/>
    <w:rsid w:val="00FF44E2"/>
    <w:rsid w:val="00FF60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1E4B9A7"/>
  <w15:chartTrackingRefBased/>
  <w15:docId w15:val="{16ACEB78-3A4A-47C2-B62E-8FC723C9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w:hAnsi="Courier"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18"/>
      <w:szCs w:val="18"/>
    </w:rPr>
  </w:style>
  <w:style w:type="paragraph" w:styleId="Titre1">
    <w:name w:val="heading 1"/>
    <w:basedOn w:val="Normal"/>
    <w:next w:val="Normal"/>
    <w:qFormat/>
    <w:pPr>
      <w:keepNext/>
      <w:outlineLvl w:val="0"/>
    </w:pPr>
    <w:rPr>
      <w:rFonts w:ascii="Optima" w:hAnsi="Optima"/>
      <w:sz w:val="24"/>
      <w:szCs w:val="24"/>
    </w:rPr>
  </w:style>
  <w:style w:type="paragraph" w:styleId="Titre2">
    <w:name w:val="heading 2"/>
    <w:basedOn w:val="Normal"/>
    <w:next w:val="Normal"/>
    <w:qFormat/>
    <w:pPr>
      <w:keepNext/>
      <w:outlineLvl w:val="1"/>
    </w:pPr>
    <w:rPr>
      <w:rFonts w:ascii="Optima" w:hAnsi="Optima"/>
      <w:color w:val="000000"/>
      <w:sz w:val="24"/>
      <w:szCs w:val="24"/>
    </w:rPr>
  </w:style>
  <w:style w:type="paragraph" w:styleId="Titre3">
    <w:name w:val="heading 3"/>
    <w:basedOn w:val="Normal"/>
    <w:next w:val="Normal"/>
    <w:qFormat/>
    <w:pPr>
      <w:keepNext/>
      <w:framePr w:w="1856" w:h="726" w:hRule="exact" w:hSpace="141" w:wrap="around" w:vAnchor="text" w:hAnchor="page" w:x="1015" w:y="1"/>
      <w:tabs>
        <w:tab w:val="left" w:pos="5103"/>
      </w:tabs>
      <w:spacing w:after="40"/>
      <w:jc w:val="right"/>
      <w:outlineLvl w:val="2"/>
    </w:pPr>
    <w:rPr>
      <w:rFonts w:ascii="I Optima Oblique" w:hAnsi="I Optima Oblique"/>
      <w:b/>
      <w:bCs/>
      <w:i/>
      <w:iCs/>
      <w:color w:val="000000"/>
      <w:sz w:val="22"/>
      <w:szCs w:val="22"/>
    </w:rPr>
  </w:style>
  <w:style w:type="paragraph" w:styleId="Titre4">
    <w:name w:val="heading 4"/>
    <w:basedOn w:val="Normal"/>
    <w:next w:val="Normal"/>
    <w:qFormat/>
    <w:pPr>
      <w:keepNext/>
      <w:ind w:firstLine="2552"/>
      <w:outlineLvl w:val="3"/>
    </w:pPr>
    <w:rPr>
      <w:rFonts w:ascii="Optima" w:hAnsi="Optima"/>
      <w:color w:val="000000"/>
      <w:sz w:val="24"/>
      <w:szCs w:val="24"/>
    </w:rPr>
  </w:style>
  <w:style w:type="paragraph" w:styleId="Titre5">
    <w:name w:val="heading 5"/>
    <w:basedOn w:val="Normal"/>
    <w:next w:val="Normal"/>
    <w:qFormat/>
    <w:pPr>
      <w:keepNext/>
      <w:framePr w:w="1758" w:h="1297" w:hSpace="142" w:wrap="around" w:vAnchor="page" w:hAnchor="page" w:x="568" w:y="2017" w:anchorLock="1"/>
      <w:outlineLvl w:val="4"/>
    </w:pPr>
    <w:rPr>
      <w:rFonts w:ascii="Optima Medium BoldItalic" w:hAnsi="Optima Medium BoldItalic"/>
      <w:color w:val="000000"/>
      <w:sz w:val="24"/>
      <w:szCs w:val="24"/>
    </w:rPr>
  </w:style>
  <w:style w:type="paragraph" w:styleId="Titre6">
    <w:name w:val="heading 6"/>
    <w:basedOn w:val="Normal"/>
    <w:next w:val="Normal"/>
    <w:qFormat/>
    <w:pPr>
      <w:keepNext/>
      <w:ind w:left="2552"/>
      <w:outlineLvl w:val="5"/>
    </w:pPr>
    <w:rPr>
      <w:rFonts w:ascii="Optima" w:hAnsi="Optim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CopyStyle">
    <w:name w:val="Body Copy Style"/>
    <w:basedOn w:val="Normal"/>
    <w:pPr>
      <w:spacing w:after="60"/>
      <w:ind w:firstLine="120"/>
    </w:pPr>
    <w:rPr>
      <w:rFonts w:ascii="Times" w:eastAsia="Times New Roman" w:hAnsi="Times" w:cs="Times"/>
      <w:sz w:val="20"/>
      <w:szCs w:val="20"/>
    </w:rPr>
  </w:style>
  <w:style w:type="paragraph" w:styleId="Retraitcorpsdetexte">
    <w:name w:val="Body Text Indent"/>
    <w:basedOn w:val="Normal"/>
    <w:pPr>
      <w:framePr w:w="1758" w:h="977" w:hRule="exact" w:hSpace="142" w:wrap="around" w:vAnchor="text" w:hAnchor="page" w:x="568" w:y="250"/>
      <w:tabs>
        <w:tab w:val="left" w:pos="5103"/>
      </w:tabs>
      <w:spacing w:after="40"/>
      <w:ind w:firstLine="2552"/>
    </w:pPr>
    <w:rPr>
      <w:rFonts w:ascii="Optima DemiBold Italic" w:hAnsi="Optima DemiBold Italic"/>
      <w:b/>
      <w:bCs/>
      <w:color w:val="000000"/>
    </w:rPr>
  </w:style>
  <w:style w:type="paragraph" w:styleId="Lgende">
    <w:name w:val="caption"/>
    <w:basedOn w:val="Normal"/>
    <w:next w:val="Normal"/>
    <w:qFormat/>
    <w:pPr>
      <w:ind w:left="2552"/>
    </w:pPr>
    <w:rPr>
      <w:rFonts w:ascii="Optima" w:hAnsi="Optima"/>
      <w:color w:val="000000"/>
      <w:sz w:val="24"/>
      <w:szCs w:val="24"/>
    </w:rPr>
  </w:style>
  <w:style w:type="paragraph" w:styleId="Retraitcorpsdetexte2">
    <w:name w:val="Body Text Indent 2"/>
    <w:basedOn w:val="Normal"/>
    <w:pPr>
      <w:ind w:left="2552"/>
    </w:pPr>
    <w:rPr>
      <w:rFonts w:ascii="Optima" w:hAnsi="Optima"/>
      <w:color w:val="000000"/>
      <w:sz w:val="24"/>
      <w:szCs w:val="24"/>
    </w:rPr>
  </w:style>
  <w:style w:type="paragraph" w:styleId="Pieddepage">
    <w:name w:val="footer"/>
    <w:basedOn w:val="Normal"/>
    <w:link w:val="PieddepageCar"/>
    <w:uiPriority w:val="99"/>
    <w:rsid w:val="004C0961"/>
    <w:pPr>
      <w:tabs>
        <w:tab w:val="center" w:pos="4536"/>
        <w:tab w:val="right" w:pos="9072"/>
      </w:tabs>
    </w:pPr>
    <w:rPr>
      <w:rFonts w:ascii="Optima" w:eastAsia="Times New Roman" w:hAnsi="Optima"/>
      <w:sz w:val="22"/>
      <w:szCs w:val="22"/>
    </w:rPr>
  </w:style>
  <w:style w:type="paragraph" w:styleId="En-tte">
    <w:name w:val="header"/>
    <w:basedOn w:val="Normal"/>
    <w:link w:val="En-tteCar"/>
    <w:uiPriority w:val="99"/>
    <w:rsid w:val="00B270D2"/>
    <w:pPr>
      <w:tabs>
        <w:tab w:val="center" w:pos="4536"/>
        <w:tab w:val="right" w:pos="9072"/>
      </w:tabs>
    </w:pPr>
  </w:style>
  <w:style w:type="paragraph" w:styleId="Textedebulles">
    <w:name w:val="Balloon Text"/>
    <w:basedOn w:val="Normal"/>
    <w:semiHidden/>
    <w:rsid w:val="00A1158F"/>
    <w:rPr>
      <w:rFonts w:ascii="Tahoma" w:hAnsi="Tahoma" w:cs="Tahoma"/>
      <w:sz w:val="16"/>
      <w:szCs w:val="16"/>
    </w:rPr>
  </w:style>
  <w:style w:type="character" w:styleId="Marquedecommentaire">
    <w:name w:val="annotation reference"/>
    <w:semiHidden/>
    <w:rsid w:val="00A1158F"/>
    <w:rPr>
      <w:sz w:val="16"/>
      <w:szCs w:val="16"/>
    </w:rPr>
  </w:style>
  <w:style w:type="paragraph" w:styleId="Commentaire">
    <w:name w:val="annotation text"/>
    <w:basedOn w:val="Normal"/>
    <w:semiHidden/>
    <w:rsid w:val="00A1158F"/>
    <w:rPr>
      <w:sz w:val="20"/>
      <w:szCs w:val="20"/>
    </w:rPr>
  </w:style>
  <w:style w:type="paragraph" w:styleId="Objetducommentaire">
    <w:name w:val="annotation subject"/>
    <w:basedOn w:val="Commentaire"/>
    <w:next w:val="Commentaire"/>
    <w:semiHidden/>
    <w:rsid w:val="00A1158F"/>
    <w:rPr>
      <w:b/>
      <w:bCs/>
    </w:rPr>
  </w:style>
  <w:style w:type="paragraph" w:styleId="Notedebasdepage">
    <w:name w:val="footnote text"/>
    <w:aliases w:val="Footnote Text Char Car Car,Footnote Text Char Car,Footnote Text Char Car Car Car Car,Footnote Text Char Car Car Car,Note de bas de page Car2 Car"/>
    <w:basedOn w:val="Normal"/>
    <w:link w:val="NotedebasdepageCar"/>
    <w:semiHidden/>
    <w:rsid w:val="00144D27"/>
    <w:rPr>
      <w:sz w:val="20"/>
      <w:szCs w:val="20"/>
    </w:rPr>
  </w:style>
  <w:style w:type="character" w:styleId="Appelnotedebasdep">
    <w:name w:val="footnote reference"/>
    <w:rsid w:val="00144D27"/>
    <w:rPr>
      <w:vertAlign w:val="superscript"/>
    </w:rPr>
  </w:style>
  <w:style w:type="paragraph" w:customStyle="1" w:styleId="Char1CharCharCarCarCarCarCarCarCarCarCar">
    <w:name w:val="Char1 Char Char Car Car Car Car Car Car Car Car Car"/>
    <w:basedOn w:val="Normal"/>
    <w:rsid w:val="00D569F2"/>
    <w:pPr>
      <w:spacing w:before="120"/>
      <w:jc w:val="both"/>
    </w:pPr>
    <w:rPr>
      <w:rFonts w:ascii="Trebuchet MS" w:eastAsia="Times New Roman" w:hAnsi="Trebuchet MS"/>
    </w:rPr>
  </w:style>
  <w:style w:type="paragraph" w:customStyle="1" w:styleId="prambule">
    <w:name w:val="préambule"/>
    <w:basedOn w:val="Normal"/>
    <w:next w:val="Retraitnormal"/>
    <w:rsid w:val="002C34B2"/>
    <w:pPr>
      <w:spacing w:before="600" w:after="1000"/>
      <w:jc w:val="center"/>
    </w:pPr>
    <w:rPr>
      <w:rFonts w:ascii="Times New (W1)" w:eastAsia="Times New Roman" w:hAnsi="Times New (W1)"/>
      <w:b/>
      <w:bCs/>
      <w:color w:val="000080"/>
      <w:sz w:val="40"/>
      <w:szCs w:val="40"/>
      <w14:shadow w14:blurRad="50800" w14:dist="38100" w14:dir="2700000" w14:sx="100000" w14:sy="100000" w14:kx="0" w14:ky="0" w14:algn="tl">
        <w14:srgbClr w14:val="000000">
          <w14:alpha w14:val="60000"/>
        </w14:srgbClr>
      </w14:shadow>
    </w:rPr>
  </w:style>
  <w:style w:type="paragraph" w:customStyle="1" w:styleId="Pucetxt1">
    <w:name w:val="Puce txt 1"/>
    <w:basedOn w:val="Normal"/>
    <w:rsid w:val="002C34B2"/>
    <w:pPr>
      <w:numPr>
        <w:numId w:val="1"/>
      </w:numPr>
      <w:spacing w:before="60" w:after="60"/>
      <w:jc w:val="both"/>
    </w:pPr>
    <w:rPr>
      <w:rFonts w:eastAsia="Times New Roman"/>
      <w:sz w:val="24"/>
      <w:szCs w:val="24"/>
    </w:rPr>
  </w:style>
  <w:style w:type="paragraph" w:customStyle="1" w:styleId="CarCarCarCar">
    <w:name w:val="Car Car Car Car"/>
    <w:basedOn w:val="Normal"/>
    <w:semiHidden/>
    <w:rsid w:val="002C34B2"/>
    <w:pPr>
      <w:spacing w:before="120" w:after="160" w:line="240" w:lineRule="exact"/>
    </w:pPr>
    <w:rPr>
      <w:rFonts w:ascii="Tahoma" w:eastAsia="Times New Roman" w:hAnsi="Tahoma"/>
      <w:spacing w:val="-10"/>
      <w:szCs w:val="20"/>
      <w:lang w:val="en-US" w:eastAsia="en-US"/>
    </w:rPr>
  </w:style>
  <w:style w:type="paragraph" w:styleId="Retraitnormal">
    <w:name w:val="Normal Indent"/>
    <w:basedOn w:val="Normal"/>
    <w:rsid w:val="002C34B2"/>
    <w:pPr>
      <w:ind w:left="708"/>
    </w:pPr>
  </w:style>
  <w:style w:type="paragraph" w:customStyle="1" w:styleId="Retraitcorpsdetexte22">
    <w:name w:val="Retrait corps de texte 22"/>
    <w:basedOn w:val="Normal"/>
    <w:rsid w:val="00CC6A16"/>
    <w:pPr>
      <w:suppressAutoHyphens/>
      <w:spacing w:after="120" w:line="480" w:lineRule="auto"/>
      <w:ind w:left="283"/>
    </w:pPr>
    <w:rPr>
      <w:rFonts w:ascii="CG Times" w:eastAsia="MS Mincho" w:hAnsi="CG Times"/>
      <w:sz w:val="24"/>
      <w:szCs w:val="24"/>
      <w:lang w:eastAsia="ar-SA"/>
    </w:rPr>
  </w:style>
  <w:style w:type="character" w:customStyle="1" w:styleId="NotedebasdepageCar">
    <w:name w:val="Note de bas de page Car"/>
    <w:aliases w:val="Footnote Text Char Car Car Car2,Footnote Text Char Car Car2,Footnote Text Char Car Car Car Car Car1,Footnote Text Char Car Car Car Car2,Note de bas de page Car2 Car Car1"/>
    <w:link w:val="Notedebasdepage"/>
    <w:semiHidden/>
    <w:rsid w:val="00813466"/>
    <w:rPr>
      <w:rFonts w:ascii="Times New Roman" w:hAnsi="Times New Roman"/>
    </w:rPr>
  </w:style>
  <w:style w:type="character" w:customStyle="1" w:styleId="En-tteCar">
    <w:name w:val="En-tête Car"/>
    <w:link w:val="En-tte"/>
    <w:uiPriority w:val="99"/>
    <w:rsid w:val="00813466"/>
    <w:rPr>
      <w:rFonts w:ascii="Times New Roman" w:hAnsi="Times New Roman"/>
      <w:sz w:val="18"/>
      <w:szCs w:val="18"/>
    </w:rPr>
  </w:style>
  <w:style w:type="paragraph" w:styleId="Paragraphedeliste">
    <w:name w:val="List Paragraph"/>
    <w:basedOn w:val="Normal"/>
    <w:uiPriority w:val="34"/>
    <w:qFormat/>
    <w:rsid w:val="00243B71"/>
    <w:pPr>
      <w:ind w:left="708"/>
    </w:pPr>
    <w:rPr>
      <w:rFonts w:ascii="Optima" w:eastAsia="Times New Roman" w:hAnsi="Optima"/>
      <w:sz w:val="20"/>
      <w:szCs w:val="22"/>
    </w:rPr>
  </w:style>
  <w:style w:type="character" w:customStyle="1" w:styleId="PieddepageCar">
    <w:name w:val="Pied de page Car"/>
    <w:link w:val="Pieddepage"/>
    <w:uiPriority w:val="99"/>
    <w:rsid w:val="00184FD2"/>
    <w:rPr>
      <w:rFonts w:ascii="Optima" w:eastAsia="Times New Roman" w:hAnsi="Optima"/>
      <w:sz w:val="22"/>
      <w:szCs w:val="22"/>
    </w:rPr>
  </w:style>
  <w:style w:type="paragraph" w:styleId="Corpsdetexte">
    <w:name w:val="Body Text"/>
    <w:basedOn w:val="Normal"/>
    <w:link w:val="CorpsdetexteCar"/>
    <w:uiPriority w:val="99"/>
    <w:semiHidden/>
    <w:unhideWhenUsed/>
    <w:rsid w:val="008C3B60"/>
    <w:pPr>
      <w:spacing w:after="120"/>
    </w:pPr>
  </w:style>
  <w:style w:type="character" w:customStyle="1" w:styleId="CorpsdetexteCar">
    <w:name w:val="Corps de texte Car"/>
    <w:link w:val="Corpsdetexte"/>
    <w:uiPriority w:val="99"/>
    <w:semiHidden/>
    <w:rsid w:val="008C3B60"/>
    <w:rPr>
      <w:rFonts w:ascii="Times New Roman" w:hAnsi="Times New Roman"/>
      <w:sz w:val="18"/>
      <w:szCs w:val="18"/>
    </w:rPr>
  </w:style>
  <w:style w:type="character" w:customStyle="1" w:styleId="NotedebasdepageCar1">
    <w:name w:val="Note de bas de page Car1"/>
    <w:aliases w:val="Footnote Text Char Car Car Car Car Car,Footnote Text Char Car Car Car Car1,Footnote Text Char Car Car Car1,Footnote Text Char Car Car1,Note de bas de page Car2 Car Car"/>
    <w:semiHidden/>
    <w:locked/>
    <w:rsid w:val="008C3B60"/>
    <w:rPr>
      <w:rFonts w:ascii="Optima" w:hAnsi="Optima"/>
    </w:rPr>
  </w:style>
  <w:style w:type="paragraph" w:customStyle="1" w:styleId="hnormal">
    <w:name w:val="hnormal"/>
    <w:basedOn w:val="Normal"/>
    <w:link w:val="hnormalCar"/>
    <w:qFormat/>
    <w:rsid w:val="008C3B60"/>
    <w:pPr>
      <w:suppressAutoHyphens/>
      <w:spacing w:after="200" w:line="276" w:lineRule="auto"/>
      <w:jc w:val="both"/>
    </w:pPr>
    <w:rPr>
      <w:rFonts w:eastAsia="Calibri"/>
      <w:sz w:val="24"/>
      <w:szCs w:val="24"/>
      <w:lang w:eastAsia="en-US"/>
    </w:rPr>
  </w:style>
  <w:style w:type="character" w:customStyle="1" w:styleId="hnormalCar">
    <w:name w:val="hnormal Car"/>
    <w:link w:val="hnormal"/>
    <w:rsid w:val="008C3B60"/>
    <w:rPr>
      <w:rFonts w:ascii="Times New Roman" w:eastAsia="Calibri" w:hAnsi="Times New Roman"/>
      <w:sz w:val="24"/>
      <w:szCs w:val="24"/>
      <w:lang w:eastAsia="en-US"/>
    </w:rPr>
  </w:style>
  <w:style w:type="paragraph" w:customStyle="1" w:styleId="hNbp">
    <w:name w:val="hNbp"/>
    <w:basedOn w:val="Notedebasdepage"/>
    <w:link w:val="hNbpCar"/>
    <w:qFormat/>
    <w:rsid w:val="00CF3444"/>
    <w:pPr>
      <w:suppressAutoHyphens/>
      <w:jc w:val="both"/>
    </w:pPr>
    <w:rPr>
      <w:rFonts w:eastAsia="Calibri"/>
      <w:lang w:eastAsia="en-US"/>
    </w:rPr>
  </w:style>
  <w:style w:type="character" w:customStyle="1" w:styleId="hNbpCar">
    <w:name w:val="hNbp Car"/>
    <w:link w:val="hNbp"/>
    <w:rsid w:val="00CF3444"/>
    <w:rPr>
      <w:rFonts w:ascii="Times New Roman" w:eastAsia="Calibri" w:hAnsi="Times New Roman"/>
      <w:lang w:eastAsia="en-US"/>
    </w:rPr>
  </w:style>
  <w:style w:type="paragraph" w:customStyle="1" w:styleId="CarCarCarCarCarCar1">
    <w:name w:val="Car Car Car Car Car Car1"/>
    <w:basedOn w:val="Normal"/>
    <w:rsid w:val="00363F5B"/>
    <w:pPr>
      <w:spacing w:before="120" w:after="160" w:line="240" w:lineRule="exact"/>
    </w:pPr>
    <w:rPr>
      <w:rFonts w:ascii="Tahoma" w:eastAsia="Times New Roman" w:hAnsi="Tahoma"/>
      <w:szCs w:val="20"/>
      <w:lang w:val="en-US" w:eastAsia="en-US"/>
    </w:rPr>
  </w:style>
  <w:style w:type="paragraph" w:customStyle="1" w:styleId="Default">
    <w:name w:val="Default"/>
    <w:rsid w:val="00363F5B"/>
    <w:pPr>
      <w:autoSpaceDE w:val="0"/>
      <w:autoSpaceDN w:val="0"/>
      <w:adjustRightInd w:val="0"/>
    </w:pPr>
    <w:rPr>
      <w:rFonts w:ascii="Optima" w:hAnsi="Optima" w:cs="Optima"/>
      <w:color w:val="000000"/>
      <w:sz w:val="24"/>
      <w:szCs w:val="24"/>
    </w:rPr>
  </w:style>
  <w:style w:type="character" w:customStyle="1" w:styleId="A3">
    <w:name w:val="A3"/>
    <w:uiPriority w:val="99"/>
    <w:rsid w:val="00363F5B"/>
    <w:rPr>
      <w:rFonts w:cs="Optima"/>
      <w:color w:val="000000"/>
      <w:sz w:val="28"/>
      <w:szCs w:val="28"/>
    </w:rPr>
  </w:style>
  <w:style w:type="paragraph" w:styleId="NormalWeb">
    <w:name w:val="Normal (Web)"/>
    <w:basedOn w:val="Normal"/>
    <w:uiPriority w:val="99"/>
    <w:unhideWhenUsed/>
    <w:rsid w:val="0034732B"/>
    <w:pPr>
      <w:spacing w:before="100" w:beforeAutospacing="1" w:after="100" w:afterAutospacing="1"/>
    </w:pPr>
    <w:rPr>
      <w:rFonts w:eastAsia="Times New Roman"/>
      <w:sz w:val="24"/>
      <w:szCs w:val="24"/>
    </w:rPr>
  </w:style>
  <w:style w:type="table" w:styleId="Grilledutableau">
    <w:name w:val="Table Grid"/>
    <w:basedOn w:val="TableauNormal"/>
    <w:uiPriority w:val="59"/>
    <w:rsid w:val="00083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0892">
      <w:bodyDiv w:val="1"/>
      <w:marLeft w:val="0"/>
      <w:marRight w:val="0"/>
      <w:marTop w:val="0"/>
      <w:marBottom w:val="0"/>
      <w:divBdr>
        <w:top w:val="none" w:sz="0" w:space="0" w:color="auto"/>
        <w:left w:val="none" w:sz="0" w:space="0" w:color="auto"/>
        <w:bottom w:val="none" w:sz="0" w:space="0" w:color="auto"/>
        <w:right w:val="none" w:sz="0" w:space="0" w:color="auto"/>
      </w:divBdr>
    </w:div>
    <w:div w:id="96951115">
      <w:bodyDiv w:val="1"/>
      <w:marLeft w:val="0"/>
      <w:marRight w:val="0"/>
      <w:marTop w:val="0"/>
      <w:marBottom w:val="0"/>
      <w:divBdr>
        <w:top w:val="none" w:sz="0" w:space="0" w:color="auto"/>
        <w:left w:val="none" w:sz="0" w:space="0" w:color="auto"/>
        <w:bottom w:val="none" w:sz="0" w:space="0" w:color="auto"/>
        <w:right w:val="none" w:sz="0" w:space="0" w:color="auto"/>
      </w:divBdr>
      <w:divsChild>
        <w:div w:id="4750405">
          <w:marLeft w:val="547"/>
          <w:marRight w:val="0"/>
          <w:marTop w:val="96"/>
          <w:marBottom w:val="0"/>
          <w:divBdr>
            <w:top w:val="none" w:sz="0" w:space="0" w:color="auto"/>
            <w:left w:val="none" w:sz="0" w:space="0" w:color="auto"/>
            <w:bottom w:val="none" w:sz="0" w:space="0" w:color="auto"/>
            <w:right w:val="none" w:sz="0" w:space="0" w:color="auto"/>
          </w:divBdr>
        </w:div>
        <w:div w:id="594675115">
          <w:marLeft w:val="547"/>
          <w:marRight w:val="0"/>
          <w:marTop w:val="86"/>
          <w:marBottom w:val="0"/>
          <w:divBdr>
            <w:top w:val="none" w:sz="0" w:space="0" w:color="auto"/>
            <w:left w:val="none" w:sz="0" w:space="0" w:color="auto"/>
            <w:bottom w:val="none" w:sz="0" w:space="0" w:color="auto"/>
            <w:right w:val="none" w:sz="0" w:space="0" w:color="auto"/>
          </w:divBdr>
        </w:div>
        <w:div w:id="1607695432">
          <w:marLeft w:val="547"/>
          <w:marRight w:val="0"/>
          <w:marTop w:val="86"/>
          <w:marBottom w:val="0"/>
          <w:divBdr>
            <w:top w:val="none" w:sz="0" w:space="0" w:color="auto"/>
            <w:left w:val="none" w:sz="0" w:space="0" w:color="auto"/>
            <w:bottom w:val="none" w:sz="0" w:space="0" w:color="auto"/>
            <w:right w:val="none" w:sz="0" w:space="0" w:color="auto"/>
          </w:divBdr>
        </w:div>
        <w:div w:id="1753357286">
          <w:marLeft w:val="547"/>
          <w:marRight w:val="0"/>
          <w:marTop w:val="86"/>
          <w:marBottom w:val="0"/>
          <w:divBdr>
            <w:top w:val="none" w:sz="0" w:space="0" w:color="auto"/>
            <w:left w:val="none" w:sz="0" w:space="0" w:color="auto"/>
            <w:bottom w:val="none" w:sz="0" w:space="0" w:color="auto"/>
            <w:right w:val="none" w:sz="0" w:space="0" w:color="auto"/>
          </w:divBdr>
        </w:div>
      </w:divsChild>
    </w:div>
    <w:div w:id="720054868">
      <w:bodyDiv w:val="1"/>
      <w:marLeft w:val="0"/>
      <w:marRight w:val="0"/>
      <w:marTop w:val="0"/>
      <w:marBottom w:val="0"/>
      <w:divBdr>
        <w:top w:val="none" w:sz="0" w:space="0" w:color="auto"/>
        <w:left w:val="none" w:sz="0" w:space="0" w:color="auto"/>
        <w:bottom w:val="none" w:sz="0" w:space="0" w:color="auto"/>
        <w:right w:val="none" w:sz="0" w:space="0" w:color="auto"/>
      </w:divBdr>
      <w:divsChild>
        <w:div w:id="42413965">
          <w:marLeft w:val="446"/>
          <w:marRight w:val="0"/>
          <w:marTop w:val="0"/>
          <w:marBottom w:val="0"/>
          <w:divBdr>
            <w:top w:val="none" w:sz="0" w:space="0" w:color="auto"/>
            <w:left w:val="none" w:sz="0" w:space="0" w:color="auto"/>
            <w:bottom w:val="none" w:sz="0" w:space="0" w:color="auto"/>
            <w:right w:val="none" w:sz="0" w:space="0" w:color="auto"/>
          </w:divBdr>
        </w:div>
        <w:div w:id="249430047">
          <w:marLeft w:val="446"/>
          <w:marRight w:val="0"/>
          <w:marTop w:val="0"/>
          <w:marBottom w:val="0"/>
          <w:divBdr>
            <w:top w:val="none" w:sz="0" w:space="0" w:color="auto"/>
            <w:left w:val="none" w:sz="0" w:space="0" w:color="auto"/>
            <w:bottom w:val="none" w:sz="0" w:space="0" w:color="auto"/>
            <w:right w:val="none" w:sz="0" w:space="0" w:color="auto"/>
          </w:divBdr>
        </w:div>
        <w:div w:id="278150363">
          <w:marLeft w:val="446"/>
          <w:marRight w:val="0"/>
          <w:marTop w:val="0"/>
          <w:marBottom w:val="0"/>
          <w:divBdr>
            <w:top w:val="none" w:sz="0" w:space="0" w:color="auto"/>
            <w:left w:val="none" w:sz="0" w:space="0" w:color="auto"/>
            <w:bottom w:val="none" w:sz="0" w:space="0" w:color="auto"/>
            <w:right w:val="none" w:sz="0" w:space="0" w:color="auto"/>
          </w:divBdr>
        </w:div>
        <w:div w:id="390036113">
          <w:marLeft w:val="446"/>
          <w:marRight w:val="0"/>
          <w:marTop w:val="0"/>
          <w:marBottom w:val="0"/>
          <w:divBdr>
            <w:top w:val="none" w:sz="0" w:space="0" w:color="auto"/>
            <w:left w:val="none" w:sz="0" w:space="0" w:color="auto"/>
            <w:bottom w:val="none" w:sz="0" w:space="0" w:color="auto"/>
            <w:right w:val="none" w:sz="0" w:space="0" w:color="auto"/>
          </w:divBdr>
        </w:div>
        <w:div w:id="509108273">
          <w:marLeft w:val="446"/>
          <w:marRight w:val="0"/>
          <w:marTop w:val="0"/>
          <w:marBottom w:val="0"/>
          <w:divBdr>
            <w:top w:val="none" w:sz="0" w:space="0" w:color="auto"/>
            <w:left w:val="none" w:sz="0" w:space="0" w:color="auto"/>
            <w:bottom w:val="none" w:sz="0" w:space="0" w:color="auto"/>
            <w:right w:val="none" w:sz="0" w:space="0" w:color="auto"/>
          </w:divBdr>
        </w:div>
        <w:div w:id="730150706">
          <w:marLeft w:val="446"/>
          <w:marRight w:val="0"/>
          <w:marTop w:val="0"/>
          <w:marBottom w:val="0"/>
          <w:divBdr>
            <w:top w:val="none" w:sz="0" w:space="0" w:color="auto"/>
            <w:left w:val="none" w:sz="0" w:space="0" w:color="auto"/>
            <w:bottom w:val="none" w:sz="0" w:space="0" w:color="auto"/>
            <w:right w:val="none" w:sz="0" w:space="0" w:color="auto"/>
          </w:divBdr>
        </w:div>
        <w:div w:id="1612786561">
          <w:marLeft w:val="446"/>
          <w:marRight w:val="0"/>
          <w:marTop w:val="0"/>
          <w:marBottom w:val="0"/>
          <w:divBdr>
            <w:top w:val="none" w:sz="0" w:space="0" w:color="auto"/>
            <w:left w:val="none" w:sz="0" w:space="0" w:color="auto"/>
            <w:bottom w:val="none" w:sz="0" w:space="0" w:color="auto"/>
            <w:right w:val="none" w:sz="0" w:space="0" w:color="auto"/>
          </w:divBdr>
        </w:div>
        <w:div w:id="1883706976">
          <w:marLeft w:val="446"/>
          <w:marRight w:val="0"/>
          <w:marTop w:val="0"/>
          <w:marBottom w:val="0"/>
          <w:divBdr>
            <w:top w:val="none" w:sz="0" w:space="0" w:color="auto"/>
            <w:left w:val="none" w:sz="0" w:space="0" w:color="auto"/>
            <w:bottom w:val="none" w:sz="0" w:space="0" w:color="auto"/>
            <w:right w:val="none" w:sz="0" w:space="0" w:color="auto"/>
          </w:divBdr>
        </w:div>
      </w:divsChild>
    </w:div>
    <w:div w:id="1055275027">
      <w:bodyDiv w:val="1"/>
      <w:marLeft w:val="0"/>
      <w:marRight w:val="0"/>
      <w:marTop w:val="0"/>
      <w:marBottom w:val="0"/>
      <w:divBdr>
        <w:top w:val="none" w:sz="0" w:space="0" w:color="auto"/>
        <w:left w:val="none" w:sz="0" w:space="0" w:color="auto"/>
        <w:bottom w:val="none" w:sz="0" w:space="0" w:color="auto"/>
        <w:right w:val="none" w:sz="0" w:space="0" w:color="auto"/>
      </w:divBdr>
      <w:divsChild>
        <w:div w:id="13921707">
          <w:marLeft w:val="547"/>
          <w:marRight w:val="0"/>
          <w:marTop w:val="86"/>
          <w:marBottom w:val="0"/>
          <w:divBdr>
            <w:top w:val="none" w:sz="0" w:space="0" w:color="auto"/>
            <w:left w:val="none" w:sz="0" w:space="0" w:color="auto"/>
            <w:bottom w:val="none" w:sz="0" w:space="0" w:color="auto"/>
            <w:right w:val="none" w:sz="0" w:space="0" w:color="auto"/>
          </w:divBdr>
        </w:div>
        <w:div w:id="1078213028">
          <w:marLeft w:val="547"/>
          <w:marRight w:val="0"/>
          <w:marTop w:val="86"/>
          <w:marBottom w:val="0"/>
          <w:divBdr>
            <w:top w:val="none" w:sz="0" w:space="0" w:color="auto"/>
            <w:left w:val="none" w:sz="0" w:space="0" w:color="auto"/>
            <w:bottom w:val="none" w:sz="0" w:space="0" w:color="auto"/>
            <w:right w:val="none" w:sz="0" w:space="0" w:color="auto"/>
          </w:divBdr>
        </w:div>
        <w:div w:id="1160392976">
          <w:marLeft w:val="547"/>
          <w:marRight w:val="0"/>
          <w:marTop w:val="86"/>
          <w:marBottom w:val="0"/>
          <w:divBdr>
            <w:top w:val="none" w:sz="0" w:space="0" w:color="auto"/>
            <w:left w:val="none" w:sz="0" w:space="0" w:color="auto"/>
            <w:bottom w:val="none" w:sz="0" w:space="0" w:color="auto"/>
            <w:right w:val="none" w:sz="0" w:space="0" w:color="auto"/>
          </w:divBdr>
        </w:div>
        <w:div w:id="1198659764">
          <w:marLeft w:val="547"/>
          <w:marRight w:val="0"/>
          <w:marTop w:val="96"/>
          <w:marBottom w:val="0"/>
          <w:divBdr>
            <w:top w:val="none" w:sz="0" w:space="0" w:color="auto"/>
            <w:left w:val="none" w:sz="0" w:space="0" w:color="auto"/>
            <w:bottom w:val="none" w:sz="0" w:space="0" w:color="auto"/>
            <w:right w:val="none" w:sz="0" w:space="0" w:color="auto"/>
          </w:divBdr>
        </w:div>
        <w:div w:id="1444499372">
          <w:marLeft w:val="547"/>
          <w:marRight w:val="0"/>
          <w:marTop w:val="96"/>
          <w:marBottom w:val="0"/>
          <w:divBdr>
            <w:top w:val="none" w:sz="0" w:space="0" w:color="auto"/>
            <w:left w:val="none" w:sz="0" w:space="0" w:color="auto"/>
            <w:bottom w:val="none" w:sz="0" w:space="0" w:color="auto"/>
            <w:right w:val="none" w:sz="0" w:space="0" w:color="auto"/>
          </w:divBdr>
        </w:div>
      </w:divsChild>
    </w:div>
    <w:div w:id="1068654213">
      <w:bodyDiv w:val="1"/>
      <w:marLeft w:val="0"/>
      <w:marRight w:val="0"/>
      <w:marTop w:val="0"/>
      <w:marBottom w:val="0"/>
      <w:divBdr>
        <w:top w:val="none" w:sz="0" w:space="0" w:color="auto"/>
        <w:left w:val="none" w:sz="0" w:space="0" w:color="auto"/>
        <w:bottom w:val="none" w:sz="0" w:space="0" w:color="auto"/>
        <w:right w:val="none" w:sz="0" w:space="0" w:color="auto"/>
      </w:divBdr>
      <w:divsChild>
        <w:div w:id="1361667624">
          <w:marLeft w:val="547"/>
          <w:marRight w:val="0"/>
          <w:marTop w:val="86"/>
          <w:marBottom w:val="0"/>
          <w:divBdr>
            <w:top w:val="none" w:sz="0" w:space="0" w:color="auto"/>
            <w:left w:val="none" w:sz="0" w:space="0" w:color="auto"/>
            <w:bottom w:val="none" w:sz="0" w:space="0" w:color="auto"/>
            <w:right w:val="none" w:sz="0" w:space="0" w:color="auto"/>
          </w:divBdr>
        </w:div>
      </w:divsChild>
    </w:div>
    <w:div w:id="1140882827">
      <w:bodyDiv w:val="1"/>
      <w:marLeft w:val="0"/>
      <w:marRight w:val="0"/>
      <w:marTop w:val="0"/>
      <w:marBottom w:val="0"/>
      <w:divBdr>
        <w:top w:val="none" w:sz="0" w:space="0" w:color="auto"/>
        <w:left w:val="none" w:sz="0" w:space="0" w:color="auto"/>
        <w:bottom w:val="none" w:sz="0" w:space="0" w:color="auto"/>
        <w:right w:val="none" w:sz="0" w:space="0" w:color="auto"/>
      </w:divBdr>
      <w:divsChild>
        <w:div w:id="102463376">
          <w:marLeft w:val="547"/>
          <w:marRight w:val="0"/>
          <w:marTop w:val="96"/>
          <w:marBottom w:val="0"/>
          <w:divBdr>
            <w:top w:val="none" w:sz="0" w:space="0" w:color="auto"/>
            <w:left w:val="none" w:sz="0" w:space="0" w:color="auto"/>
            <w:bottom w:val="none" w:sz="0" w:space="0" w:color="auto"/>
            <w:right w:val="none" w:sz="0" w:space="0" w:color="auto"/>
          </w:divBdr>
        </w:div>
        <w:div w:id="650908306">
          <w:marLeft w:val="547"/>
          <w:marRight w:val="0"/>
          <w:marTop w:val="86"/>
          <w:marBottom w:val="0"/>
          <w:divBdr>
            <w:top w:val="none" w:sz="0" w:space="0" w:color="auto"/>
            <w:left w:val="none" w:sz="0" w:space="0" w:color="auto"/>
            <w:bottom w:val="none" w:sz="0" w:space="0" w:color="auto"/>
            <w:right w:val="none" w:sz="0" w:space="0" w:color="auto"/>
          </w:divBdr>
        </w:div>
        <w:div w:id="947741333">
          <w:marLeft w:val="547"/>
          <w:marRight w:val="0"/>
          <w:marTop w:val="86"/>
          <w:marBottom w:val="0"/>
          <w:divBdr>
            <w:top w:val="none" w:sz="0" w:space="0" w:color="auto"/>
            <w:left w:val="none" w:sz="0" w:space="0" w:color="auto"/>
            <w:bottom w:val="none" w:sz="0" w:space="0" w:color="auto"/>
            <w:right w:val="none" w:sz="0" w:space="0" w:color="auto"/>
          </w:divBdr>
        </w:div>
        <w:div w:id="1649095845">
          <w:marLeft w:val="547"/>
          <w:marRight w:val="0"/>
          <w:marTop w:val="86"/>
          <w:marBottom w:val="0"/>
          <w:divBdr>
            <w:top w:val="none" w:sz="0" w:space="0" w:color="auto"/>
            <w:left w:val="none" w:sz="0" w:space="0" w:color="auto"/>
            <w:bottom w:val="none" w:sz="0" w:space="0" w:color="auto"/>
            <w:right w:val="none" w:sz="0" w:space="0" w:color="auto"/>
          </w:divBdr>
        </w:div>
        <w:div w:id="1654024821">
          <w:marLeft w:val="547"/>
          <w:marRight w:val="0"/>
          <w:marTop w:val="86"/>
          <w:marBottom w:val="0"/>
          <w:divBdr>
            <w:top w:val="none" w:sz="0" w:space="0" w:color="auto"/>
            <w:left w:val="none" w:sz="0" w:space="0" w:color="auto"/>
            <w:bottom w:val="none" w:sz="0" w:space="0" w:color="auto"/>
            <w:right w:val="none" w:sz="0" w:space="0" w:color="auto"/>
          </w:divBdr>
        </w:div>
        <w:div w:id="1903560028">
          <w:marLeft w:val="547"/>
          <w:marRight w:val="0"/>
          <w:marTop w:val="86"/>
          <w:marBottom w:val="0"/>
          <w:divBdr>
            <w:top w:val="none" w:sz="0" w:space="0" w:color="auto"/>
            <w:left w:val="none" w:sz="0" w:space="0" w:color="auto"/>
            <w:bottom w:val="none" w:sz="0" w:space="0" w:color="auto"/>
            <w:right w:val="none" w:sz="0" w:space="0" w:color="auto"/>
          </w:divBdr>
        </w:div>
      </w:divsChild>
    </w:div>
    <w:div w:id="1284926948">
      <w:bodyDiv w:val="1"/>
      <w:marLeft w:val="0"/>
      <w:marRight w:val="0"/>
      <w:marTop w:val="0"/>
      <w:marBottom w:val="0"/>
      <w:divBdr>
        <w:top w:val="none" w:sz="0" w:space="0" w:color="auto"/>
        <w:left w:val="none" w:sz="0" w:space="0" w:color="auto"/>
        <w:bottom w:val="none" w:sz="0" w:space="0" w:color="auto"/>
        <w:right w:val="none" w:sz="0" w:space="0" w:color="auto"/>
      </w:divBdr>
      <w:divsChild>
        <w:div w:id="502084386">
          <w:marLeft w:val="547"/>
          <w:marRight w:val="0"/>
          <w:marTop w:val="96"/>
          <w:marBottom w:val="0"/>
          <w:divBdr>
            <w:top w:val="none" w:sz="0" w:space="0" w:color="auto"/>
            <w:left w:val="none" w:sz="0" w:space="0" w:color="auto"/>
            <w:bottom w:val="none" w:sz="0" w:space="0" w:color="auto"/>
            <w:right w:val="none" w:sz="0" w:space="0" w:color="auto"/>
          </w:divBdr>
        </w:div>
        <w:div w:id="954144028">
          <w:marLeft w:val="547"/>
          <w:marRight w:val="0"/>
          <w:marTop w:val="96"/>
          <w:marBottom w:val="0"/>
          <w:divBdr>
            <w:top w:val="none" w:sz="0" w:space="0" w:color="auto"/>
            <w:left w:val="none" w:sz="0" w:space="0" w:color="auto"/>
            <w:bottom w:val="none" w:sz="0" w:space="0" w:color="auto"/>
            <w:right w:val="none" w:sz="0" w:space="0" w:color="auto"/>
          </w:divBdr>
        </w:div>
        <w:div w:id="1516462348">
          <w:marLeft w:val="547"/>
          <w:marRight w:val="0"/>
          <w:marTop w:val="96"/>
          <w:marBottom w:val="0"/>
          <w:divBdr>
            <w:top w:val="none" w:sz="0" w:space="0" w:color="auto"/>
            <w:left w:val="none" w:sz="0" w:space="0" w:color="auto"/>
            <w:bottom w:val="none" w:sz="0" w:space="0" w:color="auto"/>
            <w:right w:val="none" w:sz="0" w:space="0" w:color="auto"/>
          </w:divBdr>
        </w:div>
        <w:div w:id="1927568969">
          <w:marLeft w:val="547"/>
          <w:marRight w:val="0"/>
          <w:marTop w:val="96"/>
          <w:marBottom w:val="0"/>
          <w:divBdr>
            <w:top w:val="none" w:sz="0" w:space="0" w:color="auto"/>
            <w:left w:val="none" w:sz="0" w:space="0" w:color="auto"/>
            <w:bottom w:val="none" w:sz="0" w:space="0" w:color="auto"/>
            <w:right w:val="none" w:sz="0" w:space="0" w:color="auto"/>
          </w:divBdr>
        </w:div>
      </w:divsChild>
    </w:div>
    <w:div w:id="1326742925">
      <w:bodyDiv w:val="1"/>
      <w:marLeft w:val="0"/>
      <w:marRight w:val="0"/>
      <w:marTop w:val="0"/>
      <w:marBottom w:val="0"/>
      <w:divBdr>
        <w:top w:val="none" w:sz="0" w:space="0" w:color="auto"/>
        <w:left w:val="none" w:sz="0" w:space="0" w:color="auto"/>
        <w:bottom w:val="none" w:sz="0" w:space="0" w:color="auto"/>
        <w:right w:val="none" w:sz="0" w:space="0" w:color="auto"/>
      </w:divBdr>
    </w:div>
    <w:div w:id="1369837630">
      <w:bodyDiv w:val="1"/>
      <w:marLeft w:val="0"/>
      <w:marRight w:val="0"/>
      <w:marTop w:val="0"/>
      <w:marBottom w:val="0"/>
      <w:divBdr>
        <w:top w:val="none" w:sz="0" w:space="0" w:color="auto"/>
        <w:left w:val="none" w:sz="0" w:space="0" w:color="auto"/>
        <w:bottom w:val="none" w:sz="0" w:space="0" w:color="auto"/>
        <w:right w:val="none" w:sz="0" w:space="0" w:color="auto"/>
      </w:divBdr>
    </w:div>
    <w:div w:id="1823738906">
      <w:bodyDiv w:val="1"/>
      <w:marLeft w:val="0"/>
      <w:marRight w:val="0"/>
      <w:marTop w:val="0"/>
      <w:marBottom w:val="0"/>
      <w:divBdr>
        <w:top w:val="none" w:sz="0" w:space="0" w:color="auto"/>
        <w:left w:val="none" w:sz="0" w:space="0" w:color="auto"/>
        <w:bottom w:val="none" w:sz="0" w:space="0" w:color="auto"/>
        <w:right w:val="none" w:sz="0" w:space="0" w:color="auto"/>
      </w:divBdr>
    </w:div>
    <w:div w:id="204933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Direction%20DPF\Mod&#232;les%20DPF\Nouveaux%20mod&#232;les\Lettre%20Circulai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9848497B71B68469AF05A600ABE1CA7" ma:contentTypeVersion="11" ma:contentTypeDescription="Crée un document." ma:contentTypeScope="" ma:versionID="89fb0713e5e2b7d6733c4b2869947e30">
  <xsd:schema xmlns:xsd="http://www.w3.org/2001/XMLSchema" xmlns:xs="http://www.w3.org/2001/XMLSchema" xmlns:p="http://schemas.microsoft.com/office/2006/metadata/properties" xmlns:ns3="e940d30b-e0f0-4589-884a-bbe9daa50cbd" xmlns:ns4="5a549fae-6a1f-484f-b116-a6855c2bf5aa" targetNamespace="http://schemas.microsoft.com/office/2006/metadata/properties" ma:root="true" ma:fieldsID="d7d5ae69596eb29547a498a92c618f25" ns3:_="" ns4:_="">
    <xsd:import namespace="e940d30b-e0f0-4589-884a-bbe9daa50cbd"/>
    <xsd:import namespace="5a549fae-6a1f-484f-b116-a6855c2bf5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0d30b-e0f0-4589-884a-bbe9daa50cb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49fae-6a1f-484f-b116-a6855c2bf5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3645B-E1A5-49D6-AC49-2B53A79F96AA}">
  <ds:schemaRefs>
    <ds:schemaRef ds:uri="http://schemas.microsoft.com/sharepoint/v3/contenttype/forms"/>
  </ds:schemaRefs>
</ds:datastoreItem>
</file>

<file path=customXml/itemProps2.xml><?xml version="1.0" encoding="utf-8"?>
<ds:datastoreItem xmlns:ds="http://schemas.openxmlformats.org/officeDocument/2006/customXml" ds:itemID="{C345B636-4A32-4803-9F60-58715EC423D9}">
  <ds:schemaRefs>
    <ds:schemaRef ds:uri="http://schemas.openxmlformats.org/officeDocument/2006/bibliography"/>
  </ds:schemaRefs>
</ds:datastoreItem>
</file>

<file path=customXml/itemProps3.xml><?xml version="1.0" encoding="utf-8"?>
<ds:datastoreItem xmlns:ds="http://schemas.openxmlformats.org/officeDocument/2006/customXml" ds:itemID="{A1288093-8844-4413-9B18-B8901D738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0d30b-e0f0-4589-884a-bbe9daa50cbd"/>
    <ds:schemaRef ds:uri="5a549fae-6a1f-484f-b116-a6855c2bf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609A9-DD28-490C-B8C4-B2905B1672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Lettre Circulaire</Template>
  <TotalTime>1</TotalTime>
  <Pages>6</Pages>
  <Words>2749</Words>
  <Characters>15123</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Tapez ici votre adresse</vt:lpstr>
    </vt:vector>
  </TitlesOfParts>
  <Company>Parimage</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Tapez ici votre adresse</dc:title>
  <dc:subject/>
  <dc:creator>cmubecnf</dc:creator>
  <cp:keywords/>
  <cp:lastModifiedBy>Antoine Math</cp:lastModifiedBy>
  <cp:revision>2</cp:revision>
  <cp:lastPrinted>2021-03-25T13:51:00Z</cp:lastPrinted>
  <dcterms:created xsi:type="dcterms:W3CDTF">2021-12-07T13:23:00Z</dcterms:created>
  <dcterms:modified xsi:type="dcterms:W3CDTF">2021-12-07T13:23:00Z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0x01010039848497B71B68469AF05A600ABE1CA7</vt:lpwstr>
  </property>
</Properties>
</file>