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4285" w14:textId="77777777" w:rsidR="006618A6" w:rsidRDefault="00330260" w:rsidP="009B1772">
      <w:pPr>
        <w:pStyle w:val="Juridiction"/>
        <w:spacing w:before="240"/>
        <w:rPr>
          <w:rFonts w:eastAsia="Times New Roman"/>
        </w:rPr>
      </w:pPr>
      <w:r>
        <w:rPr>
          <w:rFonts w:eastAsia="Times New Roman"/>
        </w:rPr>
        <w:t>LES CONTENTIEUX SOCIAUX</w:t>
      </w:r>
    </w:p>
    <w:p w14:paraId="04FA636E" w14:textId="0BCF5ABA" w:rsidR="006618A6" w:rsidRDefault="00330260">
      <w:pPr>
        <w:spacing w:before="2" w:line="272" w:lineRule="exact"/>
        <w:textAlignment w:val="baseline"/>
        <w:rPr>
          <w:rFonts w:eastAsia="Times New Roman"/>
          <w:color w:val="000000"/>
          <w:spacing w:val="-7"/>
          <w:sz w:val="23"/>
        </w:rPr>
      </w:pPr>
      <w:r>
        <w:rPr>
          <w:rFonts w:ascii="Times New Roman" w:eastAsia="Times New Roman" w:hAnsi="Times New Roman"/>
          <w:color w:val="000000"/>
          <w:spacing w:val="-7"/>
          <w:sz w:val="23"/>
        </w:rPr>
        <w:t>David BAPCERES</w:t>
      </w:r>
      <w:r w:rsidR="00BF7F8F">
        <w:rPr>
          <w:rFonts w:ascii="Times New Roman" w:eastAsia="Times New Roman" w:hAnsi="Times New Roman"/>
          <w:color w:val="000000"/>
          <w:spacing w:val="-7"/>
          <w:sz w:val="23"/>
        </w:rPr>
        <w:t xml:space="preserve">, </w:t>
      </w:r>
      <w:proofErr w:type="gramStart"/>
      <w:r w:rsidR="00BF7F8F">
        <w:rPr>
          <w:rFonts w:ascii="Times New Roman" w:eastAsia="Times New Roman" w:hAnsi="Times New Roman"/>
          <w:color w:val="000000"/>
          <w:spacing w:val="-7"/>
          <w:sz w:val="23"/>
        </w:rPr>
        <w:t>Avocat</w:t>
      </w:r>
      <w:proofErr w:type="gramEnd"/>
    </w:p>
    <w:p w14:paraId="14C537C0" w14:textId="2AD6B327" w:rsidR="006618A6" w:rsidRDefault="00330260">
      <w:pPr>
        <w:spacing w:line="268" w:lineRule="exact"/>
        <w:textAlignment w:val="baseline"/>
        <w:rPr>
          <w:rFonts w:ascii="Times New Roman" w:eastAsia="Times New Roman" w:hAnsi="Times New Roman"/>
          <w:color w:val="000000"/>
          <w:spacing w:val="-10"/>
          <w:sz w:val="23"/>
        </w:rPr>
      </w:pPr>
      <w:r>
        <w:rPr>
          <w:rFonts w:ascii="Times New Roman" w:eastAsia="Times New Roman" w:hAnsi="Times New Roman"/>
          <w:color w:val="000000"/>
          <w:spacing w:val="-10"/>
          <w:sz w:val="23"/>
        </w:rPr>
        <w:t>Kris MOUTOUSSAM</w:t>
      </w:r>
      <w:r w:rsidR="004E3510">
        <w:rPr>
          <w:rFonts w:ascii="Times New Roman" w:eastAsia="Times New Roman" w:hAnsi="Times New Roman"/>
          <w:color w:val="000000"/>
          <w:spacing w:val="-10"/>
          <w:sz w:val="23"/>
        </w:rPr>
        <w:t>Y</w:t>
      </w:r>
      <w:r w:rsidR="00BF7F8F">
        <w:rPr>
          <w:rFonts w:ascii="Times New Roman" w:eastAsia="Times New Roman" w:hAnsi="Times New Roman"/>
          <w:color w:val="000000"/>
          <w:spacing w:val="-10"/>
          <w:sz w:val="23"/>
        </w:rPr>
        <w:t>, Avocat</w:t>
      </w:r>
    </w:p>
    <w:p w14:paraId="03401D05" w14:textId="77777777" w:rsidR="003A0270" w:rsidRDefault="003A0270" w:rsidP="00000FE8">
      <w:pPr>
        <w:spacing w:line="268" w:lineRule="exact"/>
        <w:textAlignment w:val="baseline"/>
        <w:rPr>
          <w:rFonts w:ascii="Times New Roman" w:hAnsi="Times New Roman" w:cs="Times New Roman"/>
          <w:sz w:val="23"/>
          <w:szCs w:val="23"/>
        </w:rPr>
      </w:pPr>
    </w:p>
    <w:p w14:paraId="04B659BE" w14:textId="77777777" w:rsidR="00015D53" w:rsidRDefault="00015D53" w:rsidP="00015D53">
      <w:pPr>
        <w:spacing w:before="10" w:line="264" w:lineRule="exact"/>
        <w:textAlignment w:val="baseline"/>
        <w:rPr>
          <w:rFonts w:eastAsia="Times New Roman"/>
          <w:b/>
          <w:color w:val="000000"/>
          <w:spacing w:val="8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8"/>
          <w:sz w:val="23"/>
          <w:u w:val="single"/>
        </w:rPr>
        <w:t>Eléments bibliographiques</w:t>
      </w:r>
    </w:p>
    <w:p w14:paraId="629D8817" w14:textId="77777777" w:rsidR="00015D53" w:rsidRDefault="00015D53" w:rsidP="00015D53">
      <w:pPr>
        <w:spacing w:before="271" w:line="264" w:lineRule="exact"/>
        <w:textAlignment w:val="baseline"/>
        <w:rPr>
          <w:rFonts w:eastAsia="Times New Roman"/>
          <w:b/>
          <w:color w:val="000000"/>
          <w:spacing w:val="4"/>
          <w:sz w:val="20"/>
        </w:rPr>
      </w:pPr>
      <w:r>
        <w:rPr>
          <w:rFonts w:ascii="Times New Roman" w:eastAsia="Times New Roman" w:hAnsi="Times New Roman"/>
          <w:b/>
          <w:color w:val="000000"/>
          <w:spacing w:val="4"/>
          <w:sz w:val="20"/>
        </w:rPr>
        <w:t xml:space="preserve">- « </w:t>
      </w:r>
      <w:r w:rsidRPr="00015D53">
        <w:rPr>
          <w:rFonts w:ascii="Times New Roman" w:eastAsia="Times New Roman" w:hAnsi="Times New Roman"/>
          <w:i/>
          <w:iCs/>
          <w:color w:val="000000"/>
          <w:spacing w:val="4"/>
          <w:sz w:val="23"/>
        </w:rPr>
        <w:t>Dictionnaire permanent - Action sociale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» (Editions législatives)</w:t>
      </w:r>
    </w:p>
    <w:p w14:paraId="507AD1CA" w14:textId="53AD96BD" w:rsidR="00015D53" w:rsidRDefault="00015D53" w:rsidP="00015D53">
      <w:pPr>
        <w:spacing w:before="282" w:line="264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- « </w:t>
      </w:r>
      <w:r w:rsidRPr="00015D53">
        <w:rPr>
          <w:rFonts w:ascii="Times New Roman" w:eastAsia="Times New Roman" w:hAnsi="Times New Roman"/>
          <w:i/>
          <w:iCs/>
          <w:color w:val="000000"/>
          <w:spacing w:val="3"/>
          <w:sz w:val="23"/>
        </w:rPr>
        <w:t>Guide annuel des prestations de la CAF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» (sur Internet).</w:t>
      </w:r>
    </w:p>
    <w:p w14:paraId="5D54C343" w14:textId="77777777" w:rsidR="00BF7F8F" w:rsidRDefault="00015D53" w:rsidP="00015D53">
      <w:pPr>
        <w:spacing w:before="272" w:line="272" w:lineRule="exact"/>
        <w:textAlignment w:val="baseline"/>
        <w:rPr>
          <w:rFonts w:ascii="Times New Roman" w:eastAsia="Times New Roman" w:hAnsi="Times New Roman"/>
          <w:i/>
          <w:iCs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« </w:t>
      </w:r>
      <w:r w:rsidRPr="00015D53">
        <w:rPr>
          <w:rFonts w:ascii="Times New Roman" w:eastAsia="Times New Roman" w:hAnsi="Times New Roman"/>
          <w:i/>
          <w:iCs/>
          <w:color w:val="000000"/>
          <w:sz w:val="23"/>
        </w:rPr>
        <w:t xml:space="preserve">Lutte contre la fraude aux prestations sociales : à quel prix pour les droits des usagers ? » </w:t>
      </w:r>
    </w:p>
    <w:p w14:paraId="12CF20C1" w14:textId="457CBC68" w:rsidR="00015D53" w:rsidRDefault="00015D53" w:rsidP="00015D53">
      <w:pPr>
        <w:spacing w:before="272" w:line="272" w:lineRule="exact"/>
        <w:textAlignment w:val="baseline"/>
        <w:rPr>
          <w:rFonts w:eastAsia="Times New Roman"/>
          <w:color w:val="000000"/>
          <w:sz w:val="23"/>
        </w:rPr>
      </w:pPr>
      <w:r w:rsidRPr="00015D53">
        <w:rPr>
          <w:rFonts w:ascii="Times New Roman" w:eastAsia="Times New Roman" w:hAnsi="Times New Roman"/>
          <w:i/>
          <w:iCs/>
          <w:color w:val="000000"/>
          <w:sz w:val="23"/>
        </w:rPr>
        <w:t>- Défenseur des Droits</w:t>
      </w:r>
      <w:r>
        <w:rPr>
          <w:rFonts w:ascii="Times New Roman" w:eastAsia="Times New Roman" w:hAnsi="Times New Roman"/>
          <w:color w:val="000000"/>
          <w:sz w:val="23"/>
        </w:rPr>
        <w:t xml:space="preserve"> - 2017 (sur Internet).</w:t>
      </w:r>
    </w:p>
    <w:p w14:paraId="2F2854F2" w14:textId="5D0EBB56" w:rsidR="00015D53" w:rsidRDefault="00015D53" w:rsidP="00015D53">
      <w:pPr>
        <w:spacing w:before="274" w:line="269" w:lineRule="exact"/>
        <w:textAlignment w:val="baseline"/>
        <w:rPr>
          <w:rFonts w:ascii="Times New Roman" w:eastAsia="Times New Roman" w:hAnsi="Times New Roman"/>
          <w:color w:val="000000"/>
          <w:spacing w:val="11"/>
          <w:sz w:val="23"/>
        </w:rPr>
      </w:pPr>
      <w:r>
        <w:rPr>
          <w:rFonts w:ascii="Times New Roman" w:eastAsia="Times New Roman" w:hAnsi="Times New Roman"/>
          <w:color w:val="000000"/>
          <w:spacing w:val="11"/>
          <w:sz w:val="23"/>
        </w:rPr>
        <w:t xml:space="preserve">- « </w:t>
      </w:r>
      <w:r w:rsidRPr="00015D53">
        <w:rPr>
          <w:rFonts w:ascii="Times New Roman" w:eastAsia="Times New Roman" w:hAnsi="Times New Roman"/>
          <w:i/>
          <w:iCs/>
          <w:color w:val="000000"/>
          <w:spacing w:val="11"/>
          <w:sz w:val="23"/>
        </w:rPr>
        <w:t>Les indus de la branche famille</w:t>
      </w:r>
      <w:r>
        <w:rPr>
          <w:rFonts w:ascii="Times New Roman" w:eastAsia="Times New Roman" w:hAnsi="Times New Roman"/>
          <w:color w:val="000000"/>
          <w:spacing w:val="11"/>
          <w:sz w:val="23"/>
        </w:rPr>
        <w:t xml:space="preserve"> » - Inspection générale des finances et Inspection générale des affaires sociales - 2013 (sur Internet)</w:t>
      </w:r>
    </w:p>
    <w:p w14:paraId="3C93C6B2" w14:textId="09A3A0A9" w:rsidR="00C93561" w:rsidRDefault="00C93561" w:rsidP="00015D53">
      <w:pPr>
        <w:spacing w:before="274" w:line="269" w:lineRule="exact"/>
        <w:textAlignment w:val="baseline"/>
        <w:rPr>
          <w:rFonts w:ascii="Times New Roman" w:eastAsia="Times New Roman" w:hAnsi="Times New Roman"/>
          <w:color w:val="000000"/>
          <w:spacing w:val="11"/>
          <w:sz w:val="23"/>
        </w:rPr>
      </w:pPr>
      <w:r>
        <w:rPr>
          <w:rFonts w:ascii="Times New Roman" w:eastAsia="Times New Roman" w:hAnsi="Times New Roman"/>
          <w:color w:val="000000"/>
          <w:spacing w:val="11"/>
          <w:sz w:val="23"/>
        </w:rPr>
        <w:t>- 50 propositions de changements</w:t>
      </w:r>
      <w:r w:rsidRPr="00C93561">
        <w:rPr>
          <w:rFonts w:ascii="Times New Roman" w:eastAsia="Times New Roman" w:hAnsi="Times New Roman"/>
          <w:color w:val="000000"/>
          <w:spacing w:val="11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11"/>
          <w:sz w:val="23"/>
        </w:rPr>
        <w:t xml:space="preserve">(Collectif Changer de Cap) </w:t>
      </w:r>
    </w:p>
    <w:p w14:paraId="3750EFF0" w14:textId="37119830" w:rsidR="00015D53" w:rsidRPr="00015D53" w:rsidRDefault="00015D53" w:rsidP="00015D53">
      <w:pPr>
        <w:spacing w:before="274" w:line="269" w:lineRule="exact"/>
        <w:textAlignment w:val="baseline"/>
        <w:rPr>
          <w:rFonts w:ascii="Times New Roman" w:eastAsia="Times New Roman" w:hAnsi="Times New Roman"/>
          <w:color w:val="000000"/>
          <w:spacing w:val="11"/>
          <w:sz w:val="23"/>
        </w:rPr>
      </w:pPr>
      <w:r>
        <w:rPr>
          <w:rFonts w:ascii="Times New Roman" w:eastAsia="Times New Roman" w:hAnsi="Times New Roman"/>
          <w:color w:val="000000"/>
          <w:spacing w:val="11"/>
          <w:sz w:val="23"/>
        </w:rPr>
        <w:t xml:space="preserve">- </w:t>
      </w:r>
      <w:hyperlink r:id="rId8" w:history="1">
        <w:r w:rsidRPr="00F55A3E">
          <w:rPr>
            <w:rStyle w:val="Hyperlink"/>
            <w:rFonts w:ascii="Times New Roman" w:eastAsia="Times New Roman" w:hAnsi="Times New Roman"/>
            <w:spacing w:val="11"/>
            <w:sz w:val="23"/>
          </w:rPr>
          <w:t>https://www.lemonde.fr/societe/article/2021/02/20/l-entretien-avec-l-agent-de-la-caf-a-ete-une-humiliation-les-beneficiaires-du-rsa-dans-l-enfer-des-controles_6070648_3224.html</w:t>
        </w:r>
      </w:hyperlink>
    </w:p>
    <w:p w14:paraId="6F9C4DAE" w14:textId="77777777" w:rsidR="00000FE8" w:rsidRDefault="00000FE8" w:rsidP="00000FE8">
      <w:pPr>
        <w:spacing w:line="268" w:lineRule="exact"/>
        <w:textAlignment w:val="baseline"/>
      </w:pPr>
    </w:p>
    <w:p w14:paraId="44812A14" w14:textId="77777777" w:rsidR="006618A6" w:rsidRDefault="00330260">
      <w:pPr>
        <w:numPr>
          <w:ilvl w:val="0"/>
          <w:numId w:val="2"/>
        </w:numPr>
        <w:tabs>
          <w:tab w:val="clear" w:pos="288"/>
          <w:tab w:val="left" w:pos="864"/>
        </w:tabs>
        <w:spacing w:line="265" w:lineRule="exact"/>
        <w:ind w:left="576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Les notions fondamentales</w:t>
      </w:r>
    </w:p>
    <w:p w14:paraId="2A382CDD" w14:textId="77777777" w:rsidR="006618A6" w:rsidRDefault="00330260">
      <w:pPr>
        <w:numPr>
          <w:ilvl w:val="0"/>
          <w:numId w:val="2"/>
        </w:numPr>
        <w:tabs>
          <w:tab w:val="clear" w:pos="288"/>
          <w:tab w:val="left" w:pos="864"/>
        </w:tabs>
        <w:spacing w:before="5" w:line="272" w:lineRule="exact"/>
        <w:ind w:left="576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La chronologie contentieuse</w:t>
      </w:r>
    </w:p>
    <w:p w14:paraId="481DEDD4" w14:textId="77777777" w:rsidR="006618A6" w:rsidRDefault="00330260">
      <w:pPr>
        <w:spacing w:before="269" w:line="265" w:lineRule="exact"/>
        <w:textAlignment w:val="baseline"/>
        <w:rPr>
          <w:rFonts w:eastAsia="Times New Roman"/>
          <w:b/>
          <w:color w:val="000000"/>
          <w:spacing w:val="7"/>
          <w:sz w:val="23"/>
        </w:rPr>
      </w:pPr>
      <w:r>
        <w:rPr>
          <w:rFonts w:ascii="Times New Roman" w:eastAsia="Times New Roman" w:hAnsi="Times New Roman"/>
          <w:b/>
          <w:color w:val="000000"/>
          <w:spacing w:val="7"/>
          <w:sz w:val="23"/>
        </w:rPr>
        <w:t xml:space="preserve">A) </w:t>
      </w:r>
      <w:r>
        <w:rPr>
          <w:rFonts w:ascii="Times New Roman" w:eastAsia="Times New Roman" w:hAnsi="Times New Roman"/>
          <w:b/>
          <w:color w:val="000000"/>
          <w:spacing w:val="7"/>
          <w:sz w:val="23"/>
          <w:u w:val="single"/>
        </w:rPr>
        <w:t>Les notions fondamentales</w:t>
      </w:r>
    </w:p>
    <w:p w14:paraId="319FBD90" w14:textId="3A9A7E16" w:rsidR="00C93561" w:rsidRPr="00BF7F8F" w:rsidRDefault="00330260">
      <w:pPr>
        <w:spacing w:before="271" w:line="272" w:lineRule="exact"/>
        <w:textAlignment w:val="baseline"/>
        <w:rPr>
          <w:rFonts w:ascii="Times New Roman" w:eastAsia="Times New Roman" w:hAnsi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On parle de « </w:t>
      </w:r>
      <w:r>
        <w:rPr>
          <w:rFonts w:ascii="Times New Roman" w:eastAsia="Times New Roman" w:hAnsi="Times New Roman"/>
          <w:b/>
          <w:color w:val="000000"/>
          <w:spacing w:val="5"/>
          <w:sz w:val="23"/>
          <w:u w:val="single"/>
        </w:rPr>
        <w:t>contentieux sociaux</w:t>
      </w:r>
      <w:r>
        <w:rPr>
          <w:rFonts w:ascii="Times New Roman" w:eastAsia="Times New Roman" w:hAnsi="Times New Roman"/>
          <w:b/>
          <w:color w:val="000000"/>
          <w:spacing w:val="5"/>
          <w:sz w:val="23"/>
        </w:rPr>
        <w:t xml:space="preserve"> »</w:t>
      </w:r>
      <w:r w:rsidR="00000FE8" w:rsidRPr="00000FE8">
        <w:rPr>
          <w:rFonts w:ascii="Times New Roman" w:eastAsia="Times New Roman" w:hAnsi="Times New Roman"/>
          <w:bCs/>
          <w:color w:val="000000"/>
          <w:spacing w:val="5"/>
          <w:sz w:val="23"/>
        </w:rPr>
        <w:t>,</w:t>
      </w:r>
      <w:r>
        <w:rPr>
          <w:rFonts w:ascii="Times New Roman" w:eastAsia="Times New Roman" w:hAnsi="Times New Roman"/>
          <w:b/>
          <w:color w:val="000000"/>
          <w:spacing w:val="5"/>
          <w:sz w:val="23"/>
        </w:rPr>
        <w:t xml:space="preserve"> </w:t>
      </w:r>
      <w:r w:rsidR="00000FE8" w:rsidRPr="00000FE8">
        <w:rPr>
          <w:rFonts w:ascii="Times New Roman" w:eastAsia="Times New Roman" w:hAnsi="Times New Roman"/>
          <w:bCs/>
          <w:color w:val="000000"/>
          <w:spacing w:val="5"/>
          <w:sz w:val="23"/>
        </w:rPr>
        <w:t xml:space="preserve">au pluriel, </w:t>
      </w:r>
      <w:r>
        <w:rPr>
          <w:rFonts w:ascii="Times New Roman" w:eastAsia="Times New Roman" w:hAnsi="Times New Roman"/>
          <w:color w:val="000000"/>
          <w:spacing w:val="5"/>
          <w:sz w:val="23"/>
        </w:rPr>
        <w:t>car le domaine est très large.</w:t>
      </w:r>
    </w:p>
    <w:p w14:paraId="275A1B2F" w14:textId="6386849E" w:rsidR="006618A6" w:rsidRDefault="00330260">
      <w:pPr>
        <w:spacing w:before="271" w:line="272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Quel</w:t>
      </w:r>
      <w:r w:rsidR="00BF7F8F">
        <w:rPr>
          <w:rFonts w:ascii="Times New Roman" w:eastAsia="Times New Roman" w:hAnsi="Times New Roman"/>
          <w:color w:val="000000"/>
          <w:spacing w:val="3"/>
          <w:sz w:val="23"/>
        </w:rPr>
        <w:t>qu</w:t>
      </w:r>
      <w:r>
        <w:rPr>
          <w:rFonts w:ascii="Times New Roman" w:eastAsia="Times New Roman" w:hAnsi="Times New Roman"/>
          <w:color w:val="000000"/>
          <w:spacing w:val="3"/>
          <w:sz w:val="23"/>
        </w:rPr>
        <w:t>es exemples :</w:t>
      </w:r>
    </w:p>
    <w:p w14:paraId="55E7C834" w14:textId="77777777" w:rsidR="00067AD3" w:rsidRPr="00067AD3" w:rsidRDefault="0033026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 w:rsidRPr="00067AD3">
        <w:rPr>
          <w:rFonts w:ascii="Times New Roman" w:eastAsia="Times New Roman" w:hAnsi="Times New Roman"/>
          <w:color w:val="000000"/>
          <w:spacing w:val="7"/>
          <w:sz w:val="23"/>
        </w:rPr>
        <w:t>Droit du surendettement.</w:t>
      </w:r>
    </w:p>
    <w:p w14:paraId="13556971" w14:textId="77777777" w:rsidR="00067AD3" w:rsidRPr="00067AD3" w:rsidRDefault="0033026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 w:rsidRPr="00067AD3">
        <w:rPr>
          <w:rFonts w:ascii="Times New Roman" w:eastAsia="Times New Roman" w:hAnsi="Times New Roman"/>
          <w:color w:val="000000"/>
          <w:sz w:val="23"/>
        </w:rPr>
        <w:t>Droit de l'emploi (Pôle Emploi : inscription, indemnisation, radiation, cessation d'inscription, sanction).</w:t>
      </w:r>
    </w:p>
    <w:p w14:paraId="47AA471C" w14:textId="47AA716C" w:rsidR="003A0270" w:rsidRPr="00C93561" w:rsidRDefault="00330260" w:rsidP="003A0270">
      <w:pPr>
        <w:pStyle w:val="ListParagraph"/>
        <w:numPr>
          <w:ilvl w:val="0"/>
          <w:numId w:val="14"/>
        </w:numPr>
        <w:tabs>
          <w:tab w:val="left" w:pos="648"/>
        </w:tabs>
        <w:spacing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 w:rsidRPr="00067AD3">
        <w:rPr>
          <w:rFonts w:ascii="Times New Roman" w:eastAsia="Times New Roman" w:hAnsi="Times New Roman"/>
          <w:color w:val="000000"/>
          <w:spacing w:val="2"/>
          <w:sz w:val="23"/>
        </w:rPr>
        <w:t>Droit du logement / Droit au logement (DALO).</w:t>
      </w:r>
    </w:p>
    <w:p w14:paraId="119C164F" w14:textId="450EAE65" w:rsidR="006618A6" w:rsidRPr="00067AD3" w:rsidRDefault="00330260" w:rsidP="00330260">
      <w:pPr>
        <w:pStyle w:val="ListParagraph"/>
        <w:numPr>
          <w:ilvl w:val="0"/>
          <w:numId w:val="14"/>
        </w:numPr>
        <w:spacing w:line="272" w:lineRule="exact"/>
        <w:textAlignment w:val="baseline"/>
        <w:rPr>
          <w:rFonts w:eastAsia="Times New Roman"/>
          <w:color w:val="000000"/>
          <w:spacing w:val="9"/>
          <w:sz w:val="23"/>
        </w:rPr>
      </w:pPr>
      <w:r w:rsidRPr="00067AD3">
        <w:rPr>
          <w:rFonts w:ascii="Times New Roman" w:eastAsia="Times New Roman" w:hAnsi="Times New Roman"/>
          <w:color w:val="000000"/>
          <w:spacing w:val="9"/>
          <w:sz w:val="23"/>
        </w:rPr>
        <w:t xml:space="preserve">Droit de la protection sociale (Protection maladie universelle </w:t>
      </w:r>
      <w:r w:rsidR="004E3510">
        <w:rPr>
          <w:rFonts w:ascii="Times New Roman" w:eastAsia="Times New Roman" w:hAnsi="Times New Roman"/>
          <w:color w:val="000000"/>
          <w:spacing w:val="9"/>
          <w:sz w:val="23"/>
        </w:rPr>
        <w:t xml:space="preserve">- </w:t>
      </w:r>
      <w:r w:rsidRPr="00067AD3">
        <w:rPr>
          <w:rFonts w:ascii="Times New Roman" w:eastAsia="Times New Roman" w:hAnsi="Times New Roman"/>
          <w:color w:val="000000"/>
          <w:spacing w:val="9"/>
          <w:sz w:val="23"/>
        </w:rPr>
        <w:t xml:space="preserve">PUMA </w:t>
      </w:r>
      <w:r w:rsidR="00000FE8">
        <w:rPr>
          <w:rFonts w:ascii="Times New Roman" w:eastAsia="Times New Roman" w:hAnsi="Times New Roman"/>
          <w:color w:val="000000"/>
          <w:spacing w:val="9"/>
          <w:sz w:val="23"/>
        </w:rPr>
        <w:t>–</w:t>
      </w:r>
      <w:r w:rsidRPr="00067AD3">
        <w:rPr>
          <w:rFonts w:ascii="Times New Roman" w:eastAsia="Times New Roman" w:hAnsi="Times New Roman"/>
          <w:color w:val="000000"/>
          <w:spacing w:val="9"/>
          <w:sz w:val="23"/>
        </w:rPr>
        <w:t xml:space="preserve"> </w:t>
      </w:r>
      <w:r w:rsidR="00000FE8">
        <w:rPr>
          <w:rFonts w:ascii="Times New Roman" w:eastAsia="Times New Roman" w:hAnsi="Times New Roman"/>
          <w:color w:val="000000"/>
          <w:spacing w:val="9"/>
          <w:sz w:val="23"/>
        </w:rPr>
        <w:t xml:space="preserve">Complémentaire santé solidaire </w:t>
      </w:r>
      <w:r w:rsidR="004E3510">
        <w:rPr>
          <w:rFonts w:ascii="Times New Roman" w:eastAsia="Times New Roman" w:hAnsi="Times New Roman"/>
          <w:color w:val="000000"/>
          <w:spacing w:val="4"/>
          <w:sz w:val="23"/>
        </w:rPr>
        <w:t xml:space="preserve">- </w:t>
      </w:r>
      <w:r w:rsidR="00000FE8">
        <w:rPr>
          <w:rFonts w:ascii="Times New Roman" w:eastAsia="Times New Roman" w:hAnsi="Times New Roman"/>
          <w:color w:val="000000"/>
          <w:spacing w:val="4"/>
          <w:sz w:val="23"/>
        </w:rPr>
        <w:t>CSS</w:t>
      </w:r>
      <w:r w:rsidRPr="00067AD3">
        <w:rPr>
          <w:rFonts w:ascii="Times New Roman" w:eastAsia="Times New Roman" w:hAnsi="Times New Roman"/>
          <w:color w:val="000000"/>
          <w:spacing w:val="4"/>
          <w:sz w:val="23"/>
        </w:rPr>
        <w:t>).</w:t>
      </w:r>
    </w:p>
    <w:p w14:paraId="2C109943" w14:textId="30502070" w:rsidR="006618A6" w:rsidRPr="00067AD3" w:rsidRDefault="0033026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72" w:lineRule="exact"/>
        <w:textAlignment w:val="baseline"/>
        <w:rPr>
          <w:rFonts w:eastAsia="Times New Roman"/>
          <w:color w:val="000000"/>
          <w:spacing w:val="1"/>
          <w:sz w:val="23"/>
        </w:rPr>
      </w:pPr>
      <w:r w:rsidRPr="00067AD3">
        <w:rPr>
          <w:rFonts w:ascii="Times New Roman" w:eastAsia="Times New Roman" w:hAnsi="Times New Roman"/>
          <w:color w:val="000000"/>
          <w:spacing w:val="1"/>
          <w:sz w:val="23"/>
        </w:rPr>
        <w:t>Aide sociale à l'enfance (ASE).</w:t>
      </w:r>
    </w:p>
    <w:p w14:paraId="13D45A89" w14:textId="13296578" w:rsidR="006618A6" w:rsidRPr="00067AD3" w:rsidRDefault="0033026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 w:rsidRPr="00067AD3">
        <w:rPr>
          <w:rFonts w:ascii="Times New Roman" w:eastAsia="Times New Roman" w:hAnsi="Times New Roman"/>
          <w:color w:val="000000"/>
          <w:spacing w:val="4"/>
          <w:sz w:val="23"/>
        </w:rPr>
        <w:t>Droit des prestations sociales et familiales...</w:t>
      </w:r>
    </w:p>
    <w:p w14:paraId="54A20047" w14:textId="77777777" w:rsidR="006618A6" w:rsidRDefault="00330260">
      <w:pPr>
        <w:spacing w:before="271" w:line="27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La présente intervention a pour objet le Droit des prestations sociales et familiales.</w:t>
      </w:r>
    </w:p>
    <w:p w14:paraId="65F17AB5" w14:textId="77777777" w:rsidR="006618A6" w:rsidRDefault="00330260">
      <w:pPr>
        <w:spacing w:before="261"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C'est un contentieux très mal connu :</w:t>
      </w:r>
    </w:p>
    <w:p w14:paraId="7BFD6690" w14:textId="5629F694" w:rsidR="006618A6" w:rsidRPr="00311F19" w:rsidRDefault="004E351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72" w:lineRule="exact"/>
        <w:textAlignment w:val="baseline"/>
        <w:rPr>
          <w:rFonts w:ascii="Times New Roman" w:eastAsia="Times New Roman" w:hAnsi="Times New Roman"/>
          <w:color w:val="000000"/>
          <w:spacing w:val="1"/>
          <w:sz w:val="23"/>
        </w:rPr>
      </w:pPr>
      <w:r>
        <w:rPr>
          <w:rFonts w:ascii="Times New Roman" w:eastAsia="Times New Roman" w:hAnsi="Times New Roman"/>
          <w:color w:val="000000"/>
          <w:spacing w:val="1"/>
          <w:sz w:val="23"/>
        </w:rPr>
        <w:t>p</w:t>
      </w:r>
      <w:r w:rsidR="00330260" w:rsidRPr="00311F19">
        <w:rPr>
          <w:rFonts w:ascii="Times New Roman" w:eastAsia="Times New Roman" w:hAnsi="Times New Roman"/>
          <w:color w:val="000000"/>
          <w:spacing w:val="1"/>
          <w:sz w:val="23"/>
        </w:rPr>
        <w:t xml:space="preserve">ar les associations </w:t>
      </w:r>
      <w:r w:rsidR="00311F19">
        <w:rPr>
          <w:rFonts w:ascii="Times New Roman" w:eastAsia="Times New Roman" w:hAnsi="Times New Roman"/>
          <w:color w:val="000000"/>
          <w:spacing w:val="1"/>
          <w:sz w:val="23"/>
        </w:rPr>
        <w:t>censées intervenir</w:t>
      </w:r>
      <w:r w:rsidR="00311F19" w:rsidRPr="00311F19">
        <w:rPr>
          <w:rFonts w:ascii="Times New Roman" w:eastAsia="Times New Roman" w:hAnsi="Times New Roman"/>
          <w:color w:val="000000"/>
          <w:spacing w:val="1"/>
          <w:sz w:val="23"/>
        </w:rPr>
        <w:t xml:space="preserve"> </w:t>
      </w:r>
      <w:r w:rsidR="00311F19">
        <w:rPr>
          <w:rFonts w:ascii="Times New Roman" w:eastAsia="Times New Roman" w:hAnsi="Times New Roman"/>
          <w:color w:val="000000"/>
          <w:spacing w:val="1"/>
          <w:sz w:val="23"/>
        </w:rPr>
        <w:t>dans ce secteur</w:t>
      </w:r>
      <w:r w:rsidR="00311F19" w:rsidRPr="00311F19">
        <w:rPr>
          <w:rFonts w:ascii="Times New Roman" w:eastAsia="Times New Roman" w:hAnsi="Times New Roman"/>
          <w:color w:val="000000"/>
          <w:spacing w:val="1"/>
          <w:sz w:val="23"/>
        </w:rPr>
        <w:t xml:space="preserve"> ;</w:t>
      </w:r>
    </w:p>
    <w:p w14:paraId="4354A955" w14:textId="7EFAC2B1" w:rsidR="006618A6" w:rsidRDefault="004E3510" w:rsidP="00330260">
      <w:pPr>
        <w:pStyle w:val="ListParagraph"/>
        <w:numPr>
          <w:ilvl w:val="0"/>
          <w:numId w:val="14"/>
        </w:numPr>
        <w:tabs>
          <w:tab w:val="left" w:pos="648"/>
        </w:tabs>
        <w:spacing w:line="272" w:lineRule="exact"/>
        <w:textAlignment w:val="baseline"/>
        <w:rPr>
          <w:rFonts w:ascii="Times New Roman" w:eastAsia="Times New Roman" w:hAnsi="Times New Roman"/>
          <w:color w:val="000000"/>
          <w:spacing w:val="1"/>
          <w:sz w:val="23"/>
        </w:rPr>
      </w:pPr>
      <w:r>
        <w:rPr>
          <w:rFonts w:ascii="Times New Roman" w:eastAsia="Times New Roman" w:hAnsi="Times New Roman"/>
          <w:color w:val="000000"/>
          <w:spacing w:val="1"/>
          <w:sz w:val="23"/>
        </w:rPr>
        <w:t>p</w:t>
      </w:r>
      <w:r w:rsidR="00330260" w:rsidRPr="00311F19">
        <w:rPr>
          <w:rFonts w:ascii="Times New Roman" w:eastAsia="Times New Roman" w:hAnsi="Times New Roman"/>
          <w:color w:val="000000"/>
          <w:spacing w:val="1"/>
          <w:sz w:val="23"/>
        </w:rPr>
        <w:t>ar les avocats</w:t>
      </w:r>
      <w:r w:rsidR="00311F19">
        <w:rPr>
          <w:rFonts w:ascii="Times New Roman" w:eastAsia="Times New Roman" w:hAnsi="Times New Roman"/>
          <w:color w:val="000000"/>
          <w:spacing w:val="1"/>
          <w:sz w:val="23"/>
        </w:rPr>
        <w:t xml:space="preserve"> </w:t>
      </w:r>
      <w:r w:rsidR="00000FE8">
        <w:rPr>
          <w:rFonts w:ascii="Times New Roman" w:eastAsia="Times New Roman" w:hAnsi="Times New Roman"/>
          <w:color w:val="000000"/>
          <w:spacing w:val="1"/>
          <w:sz w:val="23"/>
        </w:rPr>
        <w:t>(</w:t>
      </w:r>
      <w:r w:rsidR="00311F19">
        <w:rPr>
          <w:rFonts w:ascii="Times New Roman" w:eastAsia="Times New Roman" w:hAnsi="Times New Roman"/>
          <w:color w:val="000000"/>
          <w:spacing w:val="1"/>
          <w:sz w:val="23"/>
        </w:rPr>
        <w:t>publicistes</w:t>
      </w:r>
      <w:r w:rsidR="00981743">
        <w:rPr>
          <w:rFonts w:ascii="Times New Roman" w:eastAsia="Times New Roman" w:hAnsi="Times New Roman"/>
          <w:color w:val="000000"/>
          <w:spacing w:val="1"/>
          <w:sz w:val="23"/>
        </w:rPr>
        <w:t xml:space="preserve"> et</w:t>
      </w:r>
      <w:r w:rsidR="00311F19">
        <w:rPr>
          <w:rFonts w:ascii="Times New Roman" w:eastAsia="Times New Roman" w:hAnsi="Times New Roman"/>
          <w:color w:val="000000"/>
          <w:spacing w:val="1"/>
          <w:sz w:val="23"/>
        </w:rPr>
        <w:t xml:space="preserve"> privatistes</w:t>
      </w:r>
      <w:r w:rsidR="00000FE8">
        <w:rPr>
          <w:rFonts w:ascii="Times New Roman" w:eastAsia="Times New Roman" w:hAnsi="Times New Roman"/>
          <w:color w:val="000000"/>
          <w:spacing w:val="1"/>
          <w:sz w:val="23"/>
        </w:rPr>
        <w:t>)</w:t>
      </w:r>
      <w:r w:rsidR="007B305A">
        <w:rPr>
          <w:rFonts w:ascii="Times New Roman" w:eastAsia="Times New Roman" w:hAnsi="Times New Roman"/>
          <w:color w:val="000000"/>
          <w:spacing w:val="1"/>
          <w:sz w:val="23"/>
        </w:rPr>
        <w:t> ;</w:t>
      </w:r>
    </w:p>
    <w:p w14:paraId="68E961B2" w14:textId="1ED41122" w:rsidR="00000FE8" w:rsidRPr="00015D53" w:rsidRDefault="004E3510" w:rsidP="00015D53">
      <w:pPr>
        <w:pStyle w:val="ListParagraph"/>
        <w:numPr>
          <w:ilvl w:val="0"/>
          <w:numId w:val="14"/>
        </w:numPr>
        <w:tabs>
          <w:tab w:val="left" w:pos="648"/>
        </w:tabs>
        <w:spacing w:line="272" w:lineRule="exact"/>
        <w:textAlignment w:val="baseline"/>
        <w:rPr>
          <w:rFonts w:ascii="Times New Roman" w:eastAsia="Times New Roman" w:hAnsi="Times New Roman"/>
          <w:color w:val="000000"/>
          <w:spacing w:val="1"/>
          <w:sz w:val="23"/>
        </w:rPr>
      </w:pPr>
      <w:r>
        <w:rPr>
          <w:rFonts w:ascii="Times New Roman" w:eastAsia="Times New Roman" w:hAnsi="Times New Roman"/>
          <w:color w:val="000000"/>
          <w:spacing w:val="1"/>
          <w:sz w:val="23"/>
        </w:rPr>
        <w:t>p</w:t>
      </w:r>
      <w:r w:rsidR="00981743" w:rsidRPr="004E3510">
        <w:rPr>
          <w:rFonts w:ascii="Times New Roman" w:eastAsia="Times New Roman" w:hAnsi="Times New Roman"/>
          <w:color w:val="000000"/>
          <w:spacing w:val="1"/>
          <w:sz w:val="23"/>
        </w:rPr>
        <w:t xml:space="preserve">ar </w:t>
      </w:r>
      <w:r w:rsidRPr="004E3510">
        <w:rPr>
          <w:rFonts w:ascii="Times New Roman" w:eastAsia="Times New Roman" w:hAnsi="Times New Roman"/>
          <w:color w:val="000000"/>
          <w:spacing w:val="1"/>
          <w:sz w:val="23"/>
        </w:rPr>
        <w:t>la plupart des</w:t>
      </w:r>
      <w:r w:rsidR="007B305A" w:rsidRPr="004E3510">
        <w:rPr>
          <w:rFonts w:ascii="Times New Roman" w:eastAsia="Times New Roman" w:hAnsi="Times New Roman"/>
          <w:color w:val="000000"/>
          <w:spacing w:val="1"/>
          <w:sz w:val="23"/>
        </w:rPr>
        <w:t xml:space="preserve"> magistrats</w:t>
      </w:r>
      <w:r>
        <w:rPr>
          <w:rFonts w:ascii="Times New Roman" w:eastAsia="Times New Roman" w:hAnsi="Times New Roman"/>
          <w:color w:val="000000"/>
          <w:spacing w:val="1"/>
          <w:sz w:val="23"/>
        </w:rPr>
        <w:t xml:space="preserve"> (judiciaires et administratifs).</w:t>
      </w:r>
    </w:p>
    <w:p w14:paraId="21F10802" w14:textId="750C0359" w:rsidR="006618A6" w:rsidRDefault="00330260">
      <w:pPr>
        <w:spacing w:before="277" w:line="265" w:lineRule="exact"/>
        <w:textAlignment w:val="baseline"/>
        <w:rPr>
          <w:rFonts w:eastAsia="Times New Roman"/>
          <w:b/>
          <w:color w:val="000000"/>
          <w:spacing w:val="7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7"/>
          <w:sz w:val="23"/>
          <w:u w:val="single"/>
        </w:rPr>
        <w:lastRenderedPageBreak/>
        <w:t>Un contentieux mal connu par les associations</w:t>
      </w:r>
    </w:p>
    <w:p w14:paraId="36CCFE4F" w14:textId="77777777" w:rsidR="006618A6" w:rsidRDefault="00330260" w:rsidP="00D216A8">
      <w:pPr>
        <w:spacing w:before="273" w:line="272" w:lineRule="exact"/>
        <w:jc w:val="both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Les associations interviennent dans les autres types de contentieux : associations de chômeurs, associations de personnes handicapées, association pour le droit au logement...</w:t>
      </w:r>
    </w:p>
    <w:p w14:paraId="01662D16" w14:textId="77777777" w:rsidR="007B305A" w:rsidRDefault="00330260" w:rsidP="00D216A8">
      <w:pPr>
        <w:spacing w:before="272" w:line="268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Mais il existe assez peu d'associations d'insertion qui interviennent en matière de contentieux des prestations sociales et familiales.</w:t>
      </w:r>
    </w:p>
    <w:p w14:paraId="6BA03E72" w14:textId="28C88F05" w:rsidR="00000FE8" w:rsidRPr="00F95FBA" w:rsidRDefault="00330260" w:rsidP="00D216A8">
      <w:pPr>
        <w:spacing w:before="272" w:line="268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  <w:u w:val="single"/>
        </w:rPr>
      </w:pPr>
      <w:r w:rsidRPr="00F95FBA">
        <w:rPr>
          <w:rFonts w:ascii="Times New Roman" w:eastAsia="Times New Roman" w:hAnsi="Times New Roman"/>
          <w:color w:val="000000"/>
          <w:sz w:val="23"/>
          <w:u w:val="single"/>
        </w:rPr>
        <w:t>EN AMONT</w:t>
      </w:r>
      <w:r w:rsidR="00000FE8" w:rsidRPr="00F95FBA">
        <w:rPr>
          <w:rFonts w:ascii="Times New Roman" w:eastAsia="Times New Roman" w:hAnsi="Times New Roman"/>
          <w:color w:val="000000"/>
          <w:sz w:val="23"/>
        </w:rPr>
        <w:t> :</w:t>
      </w:r>
    </w:p>
    <w:p w14:paraId="1D62D06F" w14:textId="538EF3D4" w:rsidR="006618A6" w:rsidRDefault="00000FE8" w:rsidP="00000FE8">
      <w:pPr>
        <w:spacing w:line="268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- L</w:t>
      </w:r>
      <w:r w:rsidR="00330260">
        <w:rPr>
          <w:rFonts w:ascii="Times New Roman" w:eastAsia="Times New Roman" w:hAnsi="Times New Roman"/>
          <w:color w:val="000000"/>
          <w:sz w:val="23"/>
        </w:rPr>
        <w:t>es associations d'insertion interviennent pour accompagner les allocataires dans leurs démarches administratives, notamment pour aider les allocataires à former leurs demandes de prestations.</w:t>
      </w:r>
    </w:p>
    <w:p w14:paraId="72E2FB14" w14:textId="6AF3FDD4" w:rsidR="006618A6" w:rsidRDefault="00000FE8" w:rsidP="00D216A8">
      <w:pPr>
        <w:spacing w:before="3" w:line="271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Les associations interviennent pour limiter ce qu'on appelle « </w:t>
      </w:r>
      <w:r w:rsidR="00330260">
        <w:rPr>
          <w:rFonts w:ascii="Times New Roman" w:eastAsia="Times New Roman" w:hAnsi="Times New Roman"/>
          <w:i/>
          <w:color w:val="000000"/>
          <w:sz w:val="23"/>
        </w:rPr>
        <w:t xml:space="preserve">non-recours » : </w:t>
      </w:r>
      <w:r w:rsidR="00330260">
        <w:rPr>
          <w:rFonts w:ascii="Times New Roman" w:eastAsia="Times New Roman" w:hAnsi="Times New Roman"/>
          <w:color w:val="000000"/>
          <w:sz w:val="23"/>
        </w:rPr>
        <w:t>le fait pour les usagers de ne pas faire valoir leurs droits.</w:t>
      </w:r>
    </w:p>
    <w:p w14:paraId="08C7166B" w14:textId="77777777" w:rsidR="006618A6" w:rsidRDefault="00330260" w:rsidP="00D216A8">
      <w:pPr>
        <w:spacing w:line="267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 non-recours est chiffré à plusieurs centaines de millions d'euros.</w:t>
      </w:r>
    </w:p>
    <w:p w14:paraId="426E00D9" w14:textId="701451AE" w:rsidR="004E3510" w:rsidRPr="00000FE8" w:rsidRDefault="00330260" w:rsidP="00D216A8">
      <w:pPr>
        <w:spacing w:before="8" w:line="271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Les montants non réclamés par les usagers sont de très loin supérieurs aux montants fraudés (fraude aux prestations sociales # fraude aux cotisations sociales).</w:t>
      </w:r>
    </w:p>
    <w:p w14:paraId="7B512D08" w14:textId="77777777" w:rsidR="00000FE8" w:rsidRPr="00F95FBA" w:rsidRDefault="00330260" w:rsidP="00D216A8">
      <w:pPr>
        <w:spacing w:before="271" w:line="271" w:lineRule="exact"/>
        <w:jc w:val="both"/>
        <w:textAlignment w:val="baseline"/>
        <w:rPr>
          <w:rFonts w:ascii="Times New Roman" w:eastAsia="Times New Roman" w:hAnsi="Times New Roman"/>
          <w:color w:val="000000"/>
          <w:spacing w:val="3"/>
          <w:sz w:val="23"/>
          <w:u w:val="single"/>
        </w:rPr>
      </w:pPr>
      <w:r w:rsidRPr="00F95FBA">
        <w:rPr>
          <w:rFonts w:ascii="Times New Roman" w:eastAsia="Times New Roman" w:hAnsi="Times New Roman"/>
          <w:color w:val="000000"/>
          <w:spacing w:val="3"/>
          <w:sz w:val="23"/>
          <w:u w:val="single"/>
        </w:rPr>
        <w:t>EN AVAL</w:t>
      </w:r>
      <w:r w:rsidR="00000FE8" w:rsidRPr="00F95FBA">
        <w:rPr>
          <w:rFonts w:ascii="Times New Roman" w:eastAsia="Times New Roman" w:hAnsi="Times New Roman"/>
          <w:color w:val="000000"/>
          <w:spacing w:val="3"/>
          <w:sz w:val="23"/>
        </w:rPr>
        <w:t> :</w:t>
      </w:r>
    </w:p>
    <w:p w14:paraId="04C999EF" w14:textId="096CB7F3" w:rsidR="006618A6" w:rsidRDefault="00000FE8" w:rsidP="00000FE8">
      <w:pPr>
        <w:spacing w:line="271" w:lineRule="exact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L</w:t>
      </w:r>
      <w:r w:rsidR="00330260">
        <w:rPr>
          <w:rFonts w:ascii="Times New Roman" w:eastAsia="Times New Roman" w:hAnsi="Times New Roman"/>
          <w:color w:val="000000"/>
          <w:spacing w:val="3"/>
          <w:sz w:val="23"/>
        </w:rPr>
        <w:t xml:space="preserve">es associations 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d’insertion </w:t>
      </w:r>
      <w:r w:rsidR="00330260">
        <w:rPr>
          <w:rFonts w:ascii="Times New Roman" w:eastAsia="Times New Roman" w:hAnsi="Times New Roman"/>
          <w:color w:val="000000"/>
          <w:spacing w:val="3"/>
          <w:sz w:val="23"/>
        </w:rPr>
        <w:t>interviennent assez peu en cas de litige entre un allocataire et</w:t>
      </w:r>
    </w:p>
    <w:p w14:paraId="452326A3" w14:textId="4CD024E9" w:rsidR="006618A6" w:rsidRDefault="00330260" w:rsidP="00D216A8">
      <w:pPr>
        <w:spacing w:line="268" w:lineRule="exact"/>
        <w:jc w:val="both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un organisme payeur</w:t>
      </w:r>
      <w:r w:rsidR="004E3510">
        <w:rPr>
          <w:rFonts w:ascii="Times New Roman" w:eastAsia="Times New Roman" w:hAnsi="Times New Roman"/>
          <w:color w:val="000000"/>
          <w:spacing w:val="5"/>
          <w:sz w:val="23"/>
        </w:rPr>
        <w:t xml:space="preserve"> de prestations</w:t>
      </w:r>
      <w:r w:rsidR="00000FE8">
        <w:rPr>
          <w:rFonts w:ascii="Times New Roman" w:eastAsia="Times New Roman" w:hAnsi="Times New Roman"/>
          <w:color w:val="000000"/>
          <w:spacing w:val="5"/>
          <w:sz w:val="23"/>
        </w:rPr>
        <w:t>.</w:t>
      </w:r>
    </w:p>
    <w:p w14:paraId="5D27A645" w14:textId="5886F775" w:rsidR="006618A6" w:rsidRPr="00000FE8" w:rsidRDefault="00330260" w:rsidP="00000FE8">
      <w:pPr>
        <w:spacing w:before="3" w:line="271" w:lineRule="exact"/>
        <w:jc w:val="both"/>
        <w:textAlignment w:val="baseline"/>
        <w:rPr>
          <w:rFonts w:eastAsia="Times New Roman"/>
          <w:color w:val="000000"/>
          <w:spacing w:val="13"/>
          <w:sz w:val="23"/>
        </w:rPr>
      </w:pPr>
      <w:r>
        <w:rPr>
          <w:rFonts w:ascii="Times New Roman" w:eastAsia="Times New Roman" w:hAnsi="Times New Roman"/>
          <w:color w:val="000000"/>
          <w:spacing w:val="13"/>
          <w:sz w:val="23"/>
        </w:rPr>
        <w:t>Car les associations interviennent souvent pour le compte des Caisses</w:t>
      </w:r>
      <w:r w:rsidR="00000FE8">
        <w:rPr>
          <w:rFonts w:eastAsia="Times New Roman"/>
          <w:color w:val="000000"/>
          <w:spacing w:val="13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3"/>
        </w:rPr>
        <w:t>d'allocations familiales (CAF), des caisses de Mutualité sociale agricole (MSA) des</w:t>
      </w:r>
      <w:r w:rsidR="00000FE8">
        <w:rPr>
          <w:rFonts w:eastAsia="Times New Roman"/>
          <w:color w:val="000000"/>
          <w:spacing w:val="13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3"/>
        </w:rPr>
        <w:t>Départements, des Centre communaux d'action sociale (CCAS)....</w:t>
      </w:r>
    </w:p>
    <w:p w14:paraId="5522911D" w14:textId="77777777" w:rsidR="006618A6" w:rsidRDefault="00330260" w:rsidP="00D216A8">
      <w:pPr>
        <w:spacing w:before="4"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Car les associations agissent sur délégation des pouvoirs publics.</w:t>
      </w:r>
    </w:p>
    <w:p w14:paraId="2A25DC87" w14:textId="77777777" w:rsidR="006618A6" w:rsidRDefault="00330260" w:rsidP="00D216A8">
      <w:pPr>
        <w:spacing w:line="270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Car les associations sont largement financées par les CAF et par les Départements.</w:t>
      </w:r>
    </w:p>
    <w:p w14:paraId="0B12161D" w14:textId="4032F909" w:rsidR="00C93561" w:rsidRPr="00BF7F8F" w:rsidRDefault="00330260" w:rsidP="00D216A8">
      <w:pPr>
        <w:spacing w:line="264" w:lineRule="exact"/>
        <w:jc w:val="both"/>
        <w:textAlignment w:val="baseline"/>
        <w:rPr>
          <w:rFonts w:ascii="Times New Roman" w:eastAsia="Times New Roman" w:hAnsi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Donc problème</w:t>
      </w:r>
      <w:r w:rsidR="00000FE8">
        <w:rPr>
          <w:rFonts w:ascii="Times New Roman" w:eastAsia="Times New Roman" w:hAnsi="Times New Roman"/>
          <w:color w:val="000000"/>
          <w:spacing w:val="3"/>
          <w:sz w:val="23"/>
        </w:rPr>
        <w:t>s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de </w:t>
      </w:r>
      <w:r w:rsidR="004E3510">
        <w:rPr>
          <w:rFonts w:ascii="Times New Roman" w:eastAsia="Times New Roman" w:hAnsi="Times New Roman"/>
          <w:color w:val="000000"/>
          <w:spacing w:val="3"/>
          <w:sz w:val="23"/>
        </w:rPr>
        <w:t xml:space="preserve">liens ou de </w:t>
      </w:r>
      <w:r>
        <w:rPr>
          <w:rFonts w:ascii="Times New Roman" w:eastAsia="Times New Roman" w:hAnsi="Times New Roman"/>
          <w:color w:val="000000"/>
          <w:spacing w:val="3"/>
          <w:sz w:val="23"/>
        </w:rPr>
        <w:t>conflit</w:t>
      </w:r>
      <w:r w:rsidR="004E3510">
        <w:rPr>
          <w:rFonts w:ascii="Times New Roman" w:eastAsia="Times New Roman" w:hAnsi="Times New Roman"/>
          <w:color w:val="000000"/>
          <w:spacing w:val="3"/>
          <w:sz w:val="23"/>
        </w:rPr>
        <w:t>s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d'intérêts.</w:t>
      </w:r>
    </w:p>
    <w:p w14:paraId="0DA71768" w14:textId="77777777" w:rsidR="006618A6" w:rsidRDefault="00330260">
      <w:pPr>
        <w:spacing w:before="282" w:line="264" w:lineRule="exact"/>
        <w:jc w:val="both"/>
        <w:textAlignment w:val="baseline"/>
        <w:rPr>
          <w:rFonts w:eastAsia="Times New Roman"/>
          <w:b/>
          <w:color w:val="000000"/>
          <w:spacing w:val="6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  <w:t>Un contentieux mal connu par les avocats</w:t>
      </w:r>
    </w:p>
    <w:p w14:paraId="5E39B0C5" w14:textId="77777777" w:rsidR="006618A6" w:rsidRDefault="00330260">
      <w:pPr>
        <w:spacing w:before="271" w:line="271" w:lineRule="exact"/>
        <w:jc w:val="both"/>
        <w:textAlignment w:val="baseline"/>
        <w:rPr>
          <w:rFonts w:eastAsia="Times New Roman"/>
          <w:color w:val="000000"/>
          <w:spacing w:val="-12"/>
          <w:sz w:val="23"/>
        </w:rPr>
      </w:pPr>
      <w:r>
        <w:rPr>
          <w:rFonts w:ascii="Times New Roman" w:eastAsia="Times New Roman" w:hAnsi="Times New Roman"/>
          <w:color w:val="000000"/>
          <w:spacing w:val="-12"/>
          <w:sz w:val="23"/>
        </w:rPr>
        <w:t>POURQUOI ?</w:t>
      </w:r>
    </w:p>
    <w:p w14:paraId="663F540D" w14:textId="77777777" w:rsidR="006618A6" w:rsidRDefault="00330260">
      <w:pPr>
        <w:spacing w:line="269" w:lineRule="exact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Car c'est un droit peu accessible : peu de décisions sont publiées (ex : Ariane Web).</w:t>
      </w:r>
    </w:p>
    <w:p w14:paraId="26885270" w14:textId="77777777" w:rsidR="006618A6" w:rsidRDefault="00330260">
      <w:pPr>
        <w:spacing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Car c'est un droit transversal : droit public, droit privé, droit pénal.</w:t>
      </w:r>
    </w:p>
    <w:p w14:paraId="56CF52C0" w14:textId="77777777" w:rsidR="006618A6" w:rsidRDefault="00330260">
      <w:pPr>
        <w:spacing w:line="271" w:lineRule="exact"/>
        <w:jc w:val="both"/>
        <w:textAlignment w:val="baseline"/>
        <w:rPr>
          <w:rFonts w:eastAsia="Times New Roman"/>
          <w:color w:val="000000"/>
          <w:spacing w:val="10"/>
          <w:sz w:val="23"/>
        </w:rPr>
      </w:pPr>
      <w:r>
        <w:rPr>
          <w:rFonts w:ascii="Times New Roman" w:eastAsia="Times New Roman" w:hAnsi="Times New Roman"/>
          <w:color w:val="000000"/>
          <w:spacing w:val="10"/>
          <w:sz w:val="23"/>
        </w:rPr>
        <w:t>Car c'est un droit réputé peu rémunérateur (la plupart des allocataires sont éligibles</w:t>
      </w:r>
    </w:p>
    <w:p w14:paraId="6AA67533" w14:textId="77777777" w:rsidR="006618A6" w:rsidRDefault="00330260">
      <w:pPr>
        <w:spacing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à l'aide juridictionnelle).</w:t>
      </w:r>
    </w:p>
    <w:p w14:paraId="0EEB237C" w14:textId="4CEEBA84" w:rsidR="006618A6" w:rsidRDefault="00330260">
      <w:pPr>
        <w:spacing w:before="272"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Mais attention aux idées</w:t>
      </w:r>
      <w:r w:rsidR="00F95FBA">
        <w:rPr>
          <w:rFonts w:ascii="Times New Roman" w:eastAsia="Times New Roman" w:hAnsi="Times New Roman"/>
          <w:color w:val="000000"/>
          <w:spacing w:val="4"/>
          <w:sz w:val="23"/>
        </w:rPr>
        <w:t xml:space="preserve"> fausses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:</w:t>
      </w:r>
    </w:p>
    <w:p w14:paraId="0894D2FB" w14:textId="70D190D9" w:rsidR="006618A6" w:rsidRPr="00F95FBA" w:rsidRDefault="00330260" w:rsidP="00F95FBA">
      <w:pPr>
        <w:spacing w:before="1" w:line="271" w:lineRule="exact"/>
        <w:ind w:left="567"/>
        <w:jc w:val="both"/>
        <w:textAlignment w:val="baseline"/>
        <w:rPr>
          <w:rFonts w:eastAsia="Times New Roman"/>
          <w:color w:val="000000"/>
          <w:spacing w:val="8"/>
          <w:sz w:val="23"/>
        </w:rPr>
      </w:pPr>
      <w:r>
        <w:rPr>
          <w:rFonts w:ascii="Times New Roman" w:eastAsia="Times New Roman" w:hAnsi="Times New Roman"/>
          <w:color w:val="000000"/>
          <w:spacing w:val="8"/>
          <w:sz w:val="23"/>
        </w:rPr>
        <w:t>- c'est un contentieux non moins rémunérateur que le Droit des étrangers, très investi</w:t>
      </w:r>
      <w:r w:rsidR="00F95FBA">
        <w:rPr>
          <w:rFonts w:eastAsia="Times New Roman"/>
          <w:color w:val="000000"/>
          <w:spacing w:val="8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3"/>
        </w:rPr>
        <w:t>par les avocats ;</w:t>
      </w:r>
    </w:p>
    <w:p w14:paraId="4085FC2B" w14:textId="5CD15ED6" w:rsidR="006618A6" w:rsidRPr="004E3510" w:rsidRDefault="00330260" w:rsidP="004E3510">
      <w:pPr>
        <w:spacing w:line="270" w:lineRule="exact"/>
        <w:ind w:left="567"/>
        <w:jc w:val="both"/>
        <w:textAlignment w:val="baseline"/>
        <w:rPr>
          <w:rFonts w:eastAsia="Times New Roman"/>
          <w:color w:val="000000"/>
          <w:spacing w:val="7"/>
          <w:sz w:val="23"/>
        </w:rPr>
      </w:pPr>
      <w:r>
        <w:rPr>
          <w:rFonts w:ascii="Times New Roman" w:eastAsia="Times New Roman" w:hAnsi="Times New Roman"/>
          <w:color w:val="000000"/>
          <w:spacing w:val="7"/>
          <w:sz w:val="23"/>
        </w:rPr>
        <w:t xml:space="preserve">- c'est un droit qui peut être rémunérateur, car interviennent les assurances de </w:t>
      </w:r>
      <w:r w:rsidR="00F95FBA">
        <w:rPr>
          <w:rFonts w:ascii="Times New Roman" w:eastAsia="Times New Roman" w:hAnsi="Times New Roman"/>
          <w:color w:val="000000"/>
          <w:spacing w:val="7"/>
          <w:sz w:val="23"/>
        </w:rPr>
        <w:t>protection juridique (</w:t>
      </w:r>
      <w:r>
        <w:rPr>
          <w:rFonts w:ascii="Times New Roman" w:eastAsia="Times New Roman" w:hAnsi="Times New Roman"/>
          <w:color w:val="000000"/>
          <w:spacing w:val="7"/>
          <w:sz w:val="23"/>
        </w:rPr>
        <w:t>PJ</w:t>
      </w:r>
      <w:r w:rsidR="00F95FBA">
        <w:rPr>
          <w:rFonts w:ascii="Times New Roman" w:eastAsia="Times New Roman" w:hAnsi="Times New Roman"/>
          <w:color w:val="000000"/>
          <w:spacing w:val="7"/>
          <w:sz w:val="23"/>
        </w:rPr>
        <w:t>)</w:t>
      </w:r>
      <w:r>
        <w:rPr>
          <w:rFonts w:ascii="Times New Roman" w:eastAsia="Times New Roman" w:hAnsi="Times New Roman"/>
          <w:color w:val="000000"/>
          <w:spacing w:val="7"/>
          <w:sz w:val="23"/>
        </w:rPr>
        <w:t>, une</w:t>
      </w:r>
      <w:r w:rsidR="004E3510">
        <w:rPr>
          <w:rFonts w:eastAsia="Times New Roman"/>
          <w:color w:val="000000"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3"/>
        </w:rPr>
        <w:t>partie des allocataires sont solvables, des frais irrépétibles sont (parfois) obtenus.</w:t>
      </w:r>
    </w:p>
    <w:p w14:paraId="6F27C9D2" w14:textId="1B043560" w:rsidR="006618A6" w:rsidRDefault="00330260" w:rsidP="004E3510">
      <w:pPr>
        <w:spacing w:before="263" w:line="271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Existe une </w:t>
      </w:r>
      <w:r>
        <w:rPr>
          <w:rFonts w:ascii="Times New Roman" w:eastAsia="Times New Roman" w:hAnsi="Times New Roman"/>
          <w:b/>
          <w:color w:val="000000"/>
          <w:sz w:val="23"/>
          <w:u w:val="single"/>
        </w:rPr>
        <w:t>niche</w:t>
      </w:r>
      <w:r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F95FBA">
        <w:rPr>
          <w:rFonts w:ascii="Times New Roman" w:eastAsia="Times New Roman" w:hAnsi="Times New Roman"/>
          <w:color w:val="000000"/>
          <w:sz w:val="23"/>
        </w:rPr>
        <w:t>assez</w:t>
      </w:r>
      <w:r>
        <w:rPr>
          <w:rFonts w:ascii="Times New Roman" w:eastAsia="Times New Roman" w:hAnsi="Times New Roman"/>
          <w:color w:val="000000"/>
          <w:sz w:val="23"/>
        </w:rPr>
        <w:t xml:space="preserve"> méconnue par la profession, alors même qu'il s'agit d'un contentieux de masse.</w:t>
      </w:r>
    </w:p>
    <w:p w14:paraId="68499C00" w14:textId="77777777" w:rsidR="006618A6" w:rsidRDefault="00330260">
      <w:pPr>
        <w:spacing w:before="269" w:line="271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Il n'en reste pas moins que, aujourd'hui, les allocataires restent souvent seuls en cas de contentieux.</w:t>
      </w:r>
    </w:p>
    <w:p w14:paraId="6AF292E0" w14:textId="77777777" w:rsidR="006618A6" w:rsidRDefault="00330260">
      <w:pPr>
        <w:spacing w:before="273"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Se pose donc un problème d'accès au droit et d'accès au juge.</w:t>
      </w:r>
    </w:p>
    <w:p w14:paraId="192132C3" w14:textId="6B3F0F05" w:rsidR="00F95FBA" w:rsidRDefault="00330260" w:rsidP="00F95FBA">
      <w:pPr>
        <w:spacing w:before="272" w:line="271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lastRenderedPageBreak/>
        <w:t>Pas de statistiques officielles</w:t>
      </w:r>
      <w:r w:rsidR="00F95FBA">
        <w:rPr>
          <w:rFonts w:ascii="Times New Roman" w:eastAsia="Times New Roman" w:hAnsi="Times New Roman"/>
          <w:color w:val="000000"/>
          <w:sz w:val="23"/>
        </w:rPr>
        <w:t xml:space="preserve"> sur les recours</w:t>
      </w:r>
      <w:r>
        <w:rPr>
          <w:rFonts w:ascii="Times New Roman" w:eastAsia="Times New Roman" w:hAnsi="Times New Roman"/>
          <w:color w:val="000000"/>
          <w:sz w:val="23"/>
        </w:rPr>
        <w:t>, mais la plupart des allocataires qui reçoivent des décisions déf</w:t>
      </w:r>
      <w:r w:rsidR="00F95FBA">
        <w:rPr>
          <w:rFonts w:ascii="Times New Roman" w:eastAsia="Times New Roman" w:hAnsi="Times New Roman"/>
          <w:color w:val="000000"/>
          <w:sz w:val="23"/>
        </w:rPr>
        <w:t>a</w:t>
      </w:r>
      <w:r>
        <w:rPr>
          <w:rFonts w:ascii="Times New Roman" w:eastAsia="Times New Roman" w:hAnsi="Times New Roman"/>
          <w:color w:val="000000"/>
          <w:sz w:val="23"/>
        </w:rPr>
        <w:t>vorables ne donnent aucune suite.</w:t>
      </w:r>
    </w:p>
    <w:p w14:paraId="2D15A4A9" w14:textId="6CDD1BAA" w:rsidR="006618A6" w:rsidRPr="00F95FBA" w:rsidRDefault="00F95FBA" w:rsidP="00F95FBA">
      <w:pPr>
        <w:spacing w:before="267" w:line="275" w:lineRule="exact"/>
        <w:ind w:left="576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Il y a </w:t>
      </w:r>
      <w:r w:rsidR="00330260" w:rsidRPr="00F95FBA">
        <w:rPr>
          <w:rFonts w:ascii="Times New Roman" w:eastAsia="Times New Roman" w:hAnsi="Times New Roman"/>
          <w:color w:val="000000"/>
          <w:sz w:val="23"/>
        </w:rPr>
        <w:t xml:space="preserve">peu de </w:t>
      </w:r>
      <w:r w:rsidR="00330260" w:rsidRPr="00F95FBA">
        <w:rPr>
          <w:rFonts w:ascii="Times New Roman" w:eastAsia="Times New Roman" w:hAnsi="Times New Roman"/>
          <w:color w:val="000000"/>
          <w:sz w:val="23"/>
          <w:u w:val="single"/>
        </w:rPr>
        <w:t>recours administratifs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 (par rapport au nombre des décisions rendues par les CAF et par les Départements).</w:t>
      </w:r>
    </w:p>
    <w:p w14:paraId="325AB552" w14:textId="77777777" w:rsidR="006618A6" w:rsidRPr="00F95FBA" w:rsidRDefault="00330260">
      <w:pPr>
        <w:spacing w:before="267" w:line="275" w:lineRule="exact"/>
        <w:ind w:left="576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Il y a </w:t>
      </w:r>
      <w:r w:rsidRPr="00F95FBA">
        <w:rPr>
          <w:rFonts w:ascii="Times New Roman" w:eastAsia="Times New Roman" w:hAnsi="Times New Roman"/>
          <w:color w:val="000000"/>
          <w:sz w:val="23"/>
        </w:rPr>
        <w:t xml:space="preserve">peu de </w:t>
      </w:r>
      <w:r w:rsidRPr="00F95FBA">
        <w:rPr>
          <w:rFonts w:ascii="Times New Roman" w:eastAsia="Times New Roman" w:hAnsi="Times New Roman"/>
          <w:color w:val="000000"/>
          <w:sz w:val="23"/>
          <w:u w:val="single"/>
        </w:rPr>
        <w:t>recours juridictionnels</w:t>
      </w:r>
      <w:r>
        <w:rPr>
          <w:rFonts w:ascii="Times New Roman" w:eastAsia="Times New Roman" w:hAnsi="Times New Roman"/>
          <w:color w:val="000000"/>
          <w:sz w:val="23"/>
        </w:rPr>
        <w:t xml:space="preserve"> (par rapport au nombre de décisions rendues à la suite des recours administratifs).</w:t>
      </w:r>
    </w:p>
    <w:p w14:paraId="5CEAE108" w14:textId="77777777" w:rsidR="006618A6" w:rsidRPr="00F95FBA" w:rsidRDefault="00330260" w:rsidP="00F95FBA">
      <w:pPr>
        <w:spacing w:before="267" w:line="275" w:lineRule="exact"/>
        <w:ind w:left="576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Il y a </w:t>
      </w:r>
      <w:r w:rsidRPr="00F95FBA">
        <w:rPr>
          <w:rFonts w:ascii="Times New Roman" w:eastAsia="Times New Roman" w:hAnsi="Times New Roman"/>
          <w:color w:val="000000"/>
          <w:sz w:val="23"/>
        </w:rPr>
        <w:t xml:space="preserve">beaucoup de </w:t>
      </w:r>
      <w:r w:rsidRPr="00F95FBA">
        <w:rPr>
          <w:rFonts w:ascii="Times New Roman" w:eastAsia="Times New Roman" w:hAnsi="Times New Roman"/>
          <w:color w:val="000000"/>
          <w:sz w:val="23"/>
          <w:u w:val="single"/>
        </w:rPr>
        <w:t>recours juridictionnels irrecevables</w:t>
      </w:r>
      <w:r w:rsidRPr="00F95FBA">
        <w:rPr>
          <w:rFonts w:ascii="Times New Roman" w:eastAsia="Times New Roman" w:hAnsi="Times New Roman"/>
          <w:color w:val="000000"/>
          <w:sz w:val="23"/>
        </w:rPr>
        <w:t>,</w:t>
      </w:r>
      <w:r>
        <w:rPr>
          <w:rFonts w:ascii="Times New Roman" w:eastAsia="Times New Roman" w:hAnsi="Times New Roman"/>
          <w:color w:val="000000"/>
          <w:sz w:val="23"/>
        </w:rPr>
        <w:t xml:space="preserve"> car les allocataires se défendent souvent seuls et mal en justice.</w:t>
      </w:r>
    </w:p>
    <w:p w14:paraId="39C7CC5E" w14:textId="77777777" w:rsidR="006618A6" w:rsidRDefault="00330260">
      <w:pPr>
        <w:spacing w:before="275" w:line="268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Donc il y a beaucoup à faire pour améliorer l'accès au droit et au juge.</w:t>
      </w:r>
    </w:p>
    <w:p w14:paraId="40F81188" w14:textId="77777777" w:rsidR="006618A6" w:rsidRDefault="00330260">
      <w:pPr>
        <w:spacing w:before="274" w:line="268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Du côté des avocats = mettre en place des actions de formation, des permanences...</w:t>
      </w:r>
    </w:p>
    <w:p w14:paraId="07C57104" w14:textId="77777777" w:rsidR="006618A6" w:rsidRDefault="00330260">
      <w:pPr>
        <w:spacing w:before="279" w:line="268" w:lineRule="exact"/>
        <w:textAlignment w:val="baseline"/>
        <w:rPr>
          <w:rFonts w:eastAsia="Times New Roman"/>
          <w:color w:val="000000"/>
          <w:spacing w:val="-14"/>
          <w:sz w:val="23"/>
        </w:rPr>
      </w:pPr>
      <w:r>
        <w:rPr>
          <w:rFonts w:ascii="Times New Roman" w:eastAsia="Times New Roman" w:hAnsi="Times New Roman"/>
          <w:color w:val="000000"/>
          <w:spacing w:val="-14"/>
          <w:sz w:val="23"/>
        </w:rPr>
        <w:t>DONC :</w:t>
      </w:r>
    </w:p>
    <w:p w14:paraId="3C8D5B6E" w14:textId="67440CCA" w:rsidR="006618A6" w:rsidRDefault="00330260">
      <w:pPr>
        <w:spacing w:line="268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Les contentieux sociaux</w:t>
      </w:r>
      <w:r w:rsidR="00F95FBA">
        <w:rPr>
          <w:rFonts w:ascii="Times New Roman" w:eastAsia="Times New Roman" w:hAnsi="Times New Roman"/>
          <w:color w:val="000000"/>
          <w:spacing w:val="4"/>
          <w:sz w:val="23"/>
        </w:rPr>
        <w:t xml:space="preserve"> :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domaine très large, mais assez déserté.</w:t>
      </w:r>
    </w:p>
    <w:p w14:paraId="15F94E8D" w14:textId="7B2F790E" w:rsidR="006618A6" w:rsidRDefault="00330260">
      <w:pPr>
        <w:spacing w:line="268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Les contentieux sociaux : une matière diverse, complexe et mouvante</w:t>
      </w:r>
      <w:r w:rsidR="00F95FBA">
        <w:rPr>
          <w:rFonts w:ascii="Times New Roman" w:eastAsia="Times New Roman" w:hAnsi="Times New Roman"/>
          <w:color w:val="000000"/>
          <w:spacing w:val="4"/>
          <w:sz w:val="23"/>
        </w:rPr>
        <w:t>, des notions à délimiter…</w:t>
      </w:r>
    </w:p>
    <w:p w14:paraId="0CBFB976" w14:textId="323AA907" w:rsidR="00F95FBA" w:rsidRDefault="00F95FBA">
      <w:pPr>
        <w:spacing w:line="268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</w:p>
    <w:p w14:paraId="146F41D7" w14:textId="704FEC43" w:rsidR="00C93561" w:rsidRPr="00BF7F8F" w:rsidRDefault="00F95FBA">
      <w:pPr>
        <w:spacing w:line="268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 w:rsidRPr="00F95FBA">
        <w:rPr>
          <w:rFonts w:ascii="Times New Roman" w:eastAsia="Times New Roman" w:hAnsi="Times New Roman"/>
          <w:color w:val="000000"/>
          <w:spacing w:val="4"/>
          <w:sz w:val="23"/>
        </w:rPr>
        <w:t>Notion de prestations d’aide sociale, d</w:t>
      </w:r>
      <w:r>
        <w:rPr>
          <w:rFonts w:ascii="Times New Roman" w:eastAsia="Times New Roman" w:hAnsi="Times New Roman"/>
          <w:color w:val="000000"/>
          <w:spacing w:val="4"/>
          <w:sz w:val="23"/>
        </w:rPr>
        <w:t>’</w:t>
      </w:r>
      <w:r w:rsidRPr="00F95FBA">
        <w:rPr>
          <w:rFonts w:ascii="Times New Roman" w:eastAsia="Times New Roman" w:hAnsi="Times New Roman"/>
          <w:color w:val="000000"/>
          <w:spacing w:val="4"/>
          <w:sz w:val="23"/>
        </w:rPr>
        <w:t>action sociale et de sécurité sociale</w:t>
      </w:r>
      <w:r>
        <w:rPr>
          <w:rFonts w:ascii="Times New Roman" w:eastAsia="Times New Roman" w:hAnsi="Times New Roman"/>
          <w:color w:val="000000"/>
          <w:spacing w:val="4"/>
          <w:sz w:val="23"/>
        </w:rPr>
        <w:t>.</w:t>
      </w:r>
    </w:p>
    <w:p w14:paraId="0FC6F5F6" w14:textId="4404341C" w:rsidR="004E3510" w:rsidRPr="00F95FBA" w:rsidRDefault="00330260" w:rsidP="00F95FBA">
      <w:pPr>
        <w:spacing w:before="273"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>
        <w:rPr>
          <w:rFonts w:ascii="Times New Roman" w:eastAsia="Times New Roman" w:hAnsi="Times New Roman"/>
          <w:color w:val="000000"/>
          <w:spacing w:val="7"/>
          <w:sz w:val="23"/>
        </w:rPr>
        <w:t>Les</w:t>
      </w:r>
      <w:r w:rsidR="00BF7F8F">
        <w:rPr>
          <w:rFonts w:ascii="Times New Roman" w:eastAsia="Times New Roman" w:hAnsi="Times New Roman"/>
          <w:color w:val="000000"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7"/>
          <w:sz w:val="23"/>
          <w:u w:val="single"/>
        </w:rPr>
        <w:t>prestations d'aide sociale</w:t>
      </w:r>
      <w:r w:rsidR="004E3510" w:rsidRPr="004E3510">
        <w:rPr>
          <w:rFonts w:ascii="Times New Roman" w:eastAsia="Times New Roman" w:hAnsi="Times New Roman"/>
          <w:b/>
          <w:color w:val="000000"/>
          <w:spacing w:val="7"/>
          <w:sz w:val="23"/>
        </w:rPr>
        <w:t> </w:t>
      </w:r>
      <w:r w:rsidR="004E3510" w:rsidRPr="004E3510">
        <w:rPr>
          <w:rFonts w:ascii="Times New Roman" w:eastAsia="Times New Roman" w:hAnsi="Times New Roman"/>
          <w:bCs/>
          <w:color w:val="000000"/>
          <w:spacing w:val="7"/>
          <w:sz w:val="23"/>
        </w:rPr>
        <w:t>:</w:t>
      </w:r>
    </w:p>
    <w:p w14:paraId="783A4F61" w14:textId="39B6B933" w:rsidR="006618A6" w:rsidRDefault="00330260" w:rsidP="00B3224A">
      <w:pPr>
        <w:spacing w:before="1" w:line="268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- ce sont des prestations obligatoires (c'est-à-dire des prestations prévues par des textes</w:t>
      </w:r>
      <w:r w:rsidR="00B3224A">
        <w:rPr>
          <w:rFonts w:ascii="Times New Roman" w:eastAsia="Times New Roman" w:hAnsi="Times New Roman"/>
          <w:color w:val="000000"/>
          <w:spacing w:val="5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et que les collectivités publiques doivent mettre en </w:t>
      </w:r>
      <w:r w:rsidR="004E3510">
        <w:rPr>
          <w:rFonts w:ascii="Times New Roman" w:eastAsia="Times New Roman" w:hAnsi="Times New Roman"/>
          <w:color w:val="000000"/>
          <w:spacing w:val="4"/>
          <w:sz w:val="23"/>
        </w:rPr>
        <w:t>œuvre</w:t>
      </w:r>
      <w:r w:rsidR="00F95FBA">
        <w:rPr>
          <w:rFonts w:ascii="Times New Roman" w:eastAsia="Times New Roman" w:hAnsi="Times New Roman"/>
          <w:color w:val="000000"/>
          <w:spacing w:val="4"/>
          <w:sz w:val="23"/>
        </w:rPr>
        <w:t>, servir aux allocataires</w:t>
      </w:r>
      <w:r>
        <w:rPr>
          <w:rFonts w:ascii="Times New Roman" w:eastAsia="Times New Roman" w:hAnsi="Times New Roman"/>
          <w:color w:val="000000"/>
          <w:spacing w:val="4"/>
          <w:sz w:val="23"/>
        </w:rPr>
        <w:t>) ;</w:t>
      </w:r>
    </w:p>
    <w:p w14:paraId="722F1F4E" w14:textId="2912507C" w:rsidR="004E3510" w:rsidRDefault="00330260" w:rsidP="00B3224A">
      <w:pPr>
        <w:spacing w:before="6" w:line="268" w:lineRule="exact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- ce sont des prestations ouvertes sans cotisation préalable du bénéficiaire (on parle de</w:t>
      </w:r>
      <w:r w:rsidR="00B3224A">
        <w:rPr>
          <w:rFonts w:ascii="Times New Roman" w:eastAsia="Times New Roman" w:hAnsi="Times New Roman"/>
          <w:color w:val="000000"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3"/>
        </w:rPr>
        <w:t>prestations non contributives).</w:t>
      </w:r>
    </w:p>
    <w:p w14:paraId="50CBCC3A" w14:textId="44DEB82C" w:rsidR="006618A6" w:rsidRPr="004E3510" w:rsidRDefault="004E3510" w:rsidP="004E3510">
      <w:pPr>
        <w:spacing w:line="268" w:lineRule="exact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eastAsia="Times New Roman"/>
          <w:color w:val="000000"/>
          <w:spacing w:val="6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>ce sont des prestations pour lesquelles existent toutefois des contreparties exigées des bénéficiaires</w:t>
      </w:r>
      <w:r>
        <w:rPr>
          <w:rFonts w:ascii="Times New Roman" w:eastAsia="Times New Roman" w:hAnsi="Times New Roman"/>
          <w:color w:val="000000"/>
          <w:sz w:val="23"/>
        </w:rPr>
        <w:t>, sous peine de sanctions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 : on parle de </w:t>
      </w:r>
      <w:r>
        <w:rPr>
          <w:rFonts w:ascii="Times New Roman" w:eastAsia="Times New Roman" w:hAnsi="Times New Roman"/>
          <w:color w:val="000000"/>
          <w:sz w:val="23"/>
        </w:rPr>
        <w:t>« </w:t>
      </w:r>
      <w:r w:rsidR="00330260">
        <w:rPr>
          <w:rFonts w:ascii="Times New Roman" w:eastAsia="Times New Roman" w:hAnsi="Times New Roman"/>
          <w:color w:val="000000"/>
          <w:sz w:val="23"/>
        </w:rPr>
        <w:t>contractualisation</w:t>
      </w:r>
      <w:r>
        <w:rPr>
          <w:rFonts w:ascii="Times New Roman" w:eastAsia="Times New Roman" w:hAnsi="Times New Roman"/>
          <w:color w:val="000000"/>
          <w:sz w:val="23"/>
        </w:rPr>
        <w:t> </w:t>
      </w:r>
      <w:r w:rsidR="00330260">
        <w:rPr>
          <w:rFonts w:ascii="Times New Roman" w:eastAsia="Times New Roman" w:hAnsi="Times New Roman"/>
          <w:color w:val="000000"/>
          <w:sz w:val="23"/>
        </w:rPr>
        <w:t>des droits et des devoirs</w:t>
      </w:r>
      <w:r>
        <w:rPr>
          <w:rFonts w:ascii="Times New Roman" w:eastAsia="Times New Roman" w:hAnsi="Times New Roman"/>
          <w:color w:val="000000"/>
          <w:sz w:val="23"/>
        </w:rPr>
        <w:t> »</w:t>
      </w:r>
      <w:r w:rsidR="00F95FBA">
        <w:rPr>
          <w:rFonts w:ascii="Times New Roman" w:eastAsia="Times New Roman" w:hAnsi="Times New Roman"/>
          <w:color w:val="000000"/>
          <w:sz w:val="23"/>
        </w:rPr>
        <w:t xml:space="preserve"> : engagement à </w:t>
      </w:r>
      <w:r w:rsidR="00330260">
        <w:rPr>
          <w:rFonts w:ascii="Times New Roman" w:eastAsia="Times New Roman" w:hAnsi="Times New Roman"/>
          <w:color w:val="000000"/>
          <w:sz w:val="23"/>
        </w:rPr>
        <w:t>recherch</w:t>
      </w:r>
      <w:r w:rsidR="00F95FBA">
        <w:rPr>
          <w:rFonts w:ascii="Times New Roman" w:eastAsia="Times New Roman" w:hAnsi="Times New Roman"/>
          <w:color w:val="000000"/>
          <w:sz w:val="23"/>
        </w:rPr>
        <w:t xml:space="preserve">er 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emploi, </w:t>
      </w:r>
      <w:r w:rsidR="00F95FBA">
        <w:rPr>
          <w:rFonts w:ascii="Times New Roman" w:eastAsia="Times New Roman" w:hAnsi="Times New Roman"/>
          <w:color w:val="000000"/>
          <w:sz w:val="23"/>
        </w:rPr>
        <w:t xml:space="preserve">à entreprendre des </w:t>
      </w:r>
      <w:r w:rsidR="00330260">
        <w:rPr>
          <w:rFonts w:ascii="Times New Roman" w:eastAsia="Times New Roman" w:hAnsi="Times New Roman"/>
          <w:color w:val="000000"/>
          <w:sz w:val="23"/>
        </w:rPr>
        <w:t>efforts d'insertion...).</w:t>
      </w:r>
    </w:p>
    <w:p w14:paraId="7C7AB55A" w14:textId="514CDF07" w:rsidR="00015D53" w:rsidRPr="00C93561" w:rsidRDefault="00330260">
      <w:pPr>
        <w:spacing w:before="7" w:line="268" w:lineRule="exact"/>
        <w:textAlignment w:val="baseline"/>
        <w:rPr>
          <w:rFonts w:ascii="Times New Roman" w:eastAsia="Times New Roman" w:hAnsi="Times New Roman"/>
          <w:color w:val="000000"/>
          <w:spacing w:val="-3"/>
          <w:sz w:val="23"/>
        </w:rPr>
      </w:pPr>
      <w:r>
        <w:rPr>
          <w:rFonts w:ascii="Times New Roman" w:eastAsia="Times New Roman" w:hAnsi="Times New Roman"/>
          <w:color w:val="000000"/>
          <w:spacing w:val="-3"/>
          <w:sz w:val="23"/>
        </w:rPr>
        <w:t>Exemple : le RSA.</w:t>
      </w:r>
    </w:p>
    <w:p w14:paraId="47055F8B" w14:textId="6ED73659" w:rsidR="004E3510" w:rsidRPr="00F95FBA" w:rsidRDefault="00330260" w:rsidP="00F95FBA">
      <w:pPr>
        <w:spacing w:before="272" w:line="268" w:lineRule="exact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L</w:t>
      </w:r>
      <w:r w:rsidR="00C93561">
        <w:rPr>
          <w:rFonts w:ascii="Times New Roman" w:eastAsia="Times New Roman" w:hAnsi="Times New Roman"/>
          <w:color w:val="000000"/>
          <w:spacing w:val="6"/>
          <w:sz w:val="23"/>
        </w:rPr>
        <w:t>e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s </w:t>
      </w:r>
      <w:r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  <w:t>prestations d'action sociale</w:t>
      </w:r>
      <w:r w:rsidR="004E3510" w:rsidRPr="004E3510">
        <w:rPr>
          <w:rFonts w:ascii="Times New Roman" w:eastAsia="Times New Roman" w:hAnsi="Times New Roman"/>
          <w:bCs/>
          <w:color w:val="000000"/>
          <w:spacing w:val="6"/>
          <w:sz w:val="23"/>
        </w:rPr>
        <w:t> :</w:t>
      </w:r>
    </w:p>
    <w:p w14:paraId="522A21BA" w14:textId="57DD5943" w:rsidR="006618A6" w:rsidRDefault="00330260" w:rsidP="00B3224A">
      <w:pPr>
        <w:spacing w:before="6" w:line="267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14"/>
          <w:sz w:val="23"/>
        </w:rPr>
        <w:t>- ce sont des prestations facultatives, c'est-à-dire des prestations mises en place</w:t>
      </w:r>
      <w:r w:rsidR="00B3224A">
        <w:rPr>
          <w:rFonts w:ascii="Times New Roman" w:eastAsia="Times New Roman" w:hAnsi="Times New Roman"/>
          <w:color w:val="000000"/>
          <w:spacing w:val="14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3"/>
        </w:rPr>
        <w:t>spontanément par les collectivités publiques ;</w:t>
      </w:r>
    </w:p>
    <w:p w14:paraId="355CBC1B" w14:textId="77777777" w:rsidR="006618A6" w:rsidRDefault="00330260">
      <w:pPr>
        <w:spacing w:before="5" w:line="268" w:lineRule="exact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- ce sont des prestations sans contrepartie financière préalable des bénéficiaires.</w:t>
      </w:r>
    </w:p>
    <w:p w14:paraId="3A8379F4" w14:textId="77777777" w:rsidR="00F95FBA" w:rsidRDefault="00F95FBA" w:rsidP="00F95FBA">
      <w:pPr>
        <w:spacing w:line="268" w:lineRule="exact"/>
        <w:textAlignment w:val="baseline"/>
        <w:rPr>
          <w:rFonts w:ascii="Times New Roman" w:eastAsia="Times New Roman" w:hAnsi="Times New Roman"/>
          <w:color w:val="000000"/>
          <w:spacing w:val="7"/>
          <w:sz w:val="23"/>
        </w:rPr>
      </w:pPr>
    </w:p>
    <w:p w14:paraId="738E7E05" w14:textId="3A7BCD65" w:rsidR="004E3510" w:rsidRDefault="00330260" w:rsidP="00F95FBA">
      <w:pPr>
        <w:spacing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>
        <w:rPr>
          <w:rFonts w:ascii="Times New Roman" w:eastAsia="Times New Roman" w:hAnsi="Times New Roman"/>
          <w:color w:val="000000"/>
          <w:spacing w:val="7"/>
          <w:sz w:val="23"/>
        </w:rPr>
        <w:t xml:space="preserve">Les </w:t>
      </w:r>
      <w:r>
        <w:rPr>
          <w:rFonts w:ascii="Times New Roman" w:eastAsia="Times New Roman" w:hAnsi="Times New Roman"/>
          <w:b/>
          <w:color w:val="000000"/>
          <w:spacing w:val="7"/>
          <w:sz w:val="23"/>
          <w:u w:val="single"/>
        </w:rPr>
        <w:t>prestations de sécurité sociale</w:t>
      </w:r>
      <w:r w:rsidR="004E3510" w:rsidRPr="004E3510">
        <w:rPr>
          <w:rFonts w:ascii="Times New Roman" w:eastAsia="Times New Roman" w:hAnsi="Times New Roman"/>
          <w:bCs/>
          <w:color w:val="000000"/>
          <w:spacing w:val="7"/>
          <w:sz w:val="23"/>
        </w:rPr>
        <w:t> :</w:t>
      </w:r>
    </w:p>
    <w:p w14:paraId="1089BA02" w14:textId="68AA089D" w:rsidR="006618A6" w:rsidRPr="004E3510" w:rsidRDefault="004E3510" w:rsidP="00F95FBA">
      <w:pPr>
        <w:spacing w:line="268" w:lineRule="exact"/>
        <w:textAlignment w:val="baseline"/>
        <w:rPr>
          <w:rFonts w:eastAsia="Times New Roman"/>
          <w:color w:val="000000"/>
          <w:spacing w:val="7"/>
          <w:sz w:val="23"/>
        </w:rPr>
      </w:pPr>
      <w:r>
        <w:rPr>
          <w:rFonts w:eastAsia="Times New Roman"/>
          <w:color w:val="000000"/>
          <w:spacing w:val="7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>ce sont notamment les prestations familiales, ce sont des prestations qui relèvent de la compétence des Caisses de Sécurité sociale et qui sont souvent versées en contrepartie.</w:t>
      </w:r>
    </w:p>
    <w:p w14:paraId="0EB1A311" w14:textId="3DEE004D" w:rsidR="006618A6" w:rsidRDefault="00330260">
      <w:pPr>
        <w:spacing w:before="275" w:line="268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POURQUOI distinguer entre ces</w:t>
      </w:r>
      <w:r w:rsidR="00F95FBA">
        <w:rPr>
          <w:rFonts w:ascii="Times New Roman" w:eastAsia="Times New Roman" w:hAnsi="Times New Roman"/>
          <w:color w:val="000000"/>
          <w:spacing w:val="3"/>
          <w:sz w:val="23"/>
        </w:rPr>
        <w:t xml:space="preserve"> divers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types de prestations ?</w:t>
      </w:r>
    </w:p>
    <w:p w14:paraId="4FC96977" w14:textId="77777777" w:rsidR="006618A6" w:rsidRDefault="00330260">
      <w:pPr>
        <w:spacing w:before="279" w:line="268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Intérêts </w:t>
      </w:r>
      <w:r w:rsidRPr="00F95FBA">
        <w:rPr>
          <w:rFonts w:ascii="Times New Roman" w:eastAsia="Times New Roman" w:hAnsi="Times New Roman"/>
          <w:color w:val="000000"/>
          <w:spacing w:val="5"/>
          <w:sz w:val="23"/>
          <w:u w:val="single"/>
        </w:rPr>
        <w:t>juridique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et </w:t>
      </w:r>
      <w:r w:rsidRPr="00F95FBA">
        <w:rPr>
          <w:rFonts w:ascii="Times New Roman" w:eastAsia="Times New Roman" w:hAnsi="Times New Roman"/>
          <w:color w:val="000000"/>
          <w:spacing w:val="5"/>
          <w:sz w:val="23"/>
          <w:u w:val="single"/>
        </w:rPr>
        <w:t>pratique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de la distinction :</w:t>
      </w:r>
    </w:p>
    <w:p w14:paraId="7CDFCD19" w14:textId="226EE43C" w:rsidR="006618A6" w:rsidRPr="00E93198" w:rsidRDefault="00330260" w:rsidP="00330260">
      <w:pPr>
        <w:pStyle w:val="ListParagraph"/>
        <w:numPr>
          <w:ilvl w:val="0"/>
          <w:numId w:val="17"/>
        </w:numPr>
        <w:spacing w:line="268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E93198">
        <w:rPr>
          <w:rFonts w:ascii="Times New Roman" w:eastAsia="Times New Roman" w:hAnsi="Times New Roman"/>
          <w:color w:val="000000"/>
          <w:spacing w:val="5"/>
          <w:sz w:val="23"/>
        </w:rPr>
        <w:t>les sources du droit</w:t>
      </w:r>
      <w:r w:rsidR="00F95FBA">
        <w:rPr>
          <w:rFonts w:ascii="Times New Roman" w:eastAsia="Times New Roman" w:hAnsi="Times New Roman"/>
          <w:color w:val="000000"/>
          <w:spacing w:val="5"/>
          <w:sz w:val="23"/>
        </w:rPr>
        <w:t xml:space="preserve"> (des prestations)</w:t>
      </w:r>
      <w:r w:rsidRPr="00E93198">
        <w:rPr>
          <w:rFonts w:ascii="Times New Roman" w:eastAsia="Times New Roman" w:hAnsi="Times New Roman"/>
          <w:color w:val="000000"/>
          <w:spacing w:val="5"/>
          <w:sz w:val="23"/>
        </w:rPr>
        <w:t xml:space="preserve"> sont différentes</w:t>
      </w:r>
      <w:r w:rsidR="004E3510">
        <w:rPr>
          <w:rFonts w:ascii="Times New Roman" w:eastAsia="Times New Roman" w:hAnsi="Times New Roman"/>
          <w:color w:val="000000"/>
          <w:spacing w:val="5"/>
          <w:sz w:val="23"/>
        </w:rPr>
        <w:t> ;</w:t>
      </w:r>
    </w:p>
    <w:p w14:paraId="30CC343D" w14:textId="39A49D80" w:rsidR="006618A6" w:rsidRPr="00F95FBA" w:rsidRDefault="00330260" w:rsidP="00F95FBA">
      <w:pPr>
        <w:pStyle w:val="ListParagraph"/>
        <w:numPr>
          <w:ilvl w:val="0"/>
          <w:numId w:val="17"/>
        </w:numPr>
        <w:spacing w:before="5" w:line="268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E93198">
        <w:rPr>
          <w:rFonts w:ascii="Times New Roman" w:eastAsia="Times New Roman" w:hAnsi="Times New Roman"/>
          <w:color w:val="000000"/>
          <w:spacing w:val="5"/>
          <w:sz w:val="23"/>
        </w:rPr>
        <w:t xml:space="preserve">les procédures de liquidation des </w:t>
      </w:r>
      <w:r w:rsidR="00F95FBA">
        <w:rPr>
          <w:rFonts w:ascii="Times New Roman" w:eastAsia="Times New Roman" w:hAnsi="Times New Roman"/>
          <w:color w:val="000000"/>
          <w:spacing w:val="5"/>
          <w:sz w:val="23"/>
        </w:rPr>
        <w:t>allocations</w:t>
      </w:r>
      <w:r w:rsidRPr="00F95FBA">
        <w:rPr>
          <w:rFonts w:ascii="Times New Roman" w:eastAsia="Times New Roman" w:hAnsi="Times New Roman"/>
          <w:color w:val="000000"/>
          <w:spacing w:val="5"/>
          <w:sz w:val="23"/>
        </w:rPr>
        <w:t xml:space="preserve"> sont différentes</w:t>
      </w:r>
      <w:r w:rsidR="004E3510" w:rsidRPr="00F95FBA">
        <w:rPr>
          <w:rFonts w:ascii="Times New Roman" w:eastAsia="Times New Roman" w:hAnsi="Times New Roman"/>
          <w:color w:val="000000"/>
          <w:spacing w:val="5"/>
          <w:sz w:val="23"/>
        </w:rPr>
        <w:t> ;</w:t>
      </w:r>
    </w:p>
    <w:p w14:paraId="078A6CF5" w14:textId="3C7617A0" w:rsidR="004E3510" w:rsidRPr="004E3510" w:rsidRDefault="00330260" w:rsidP="004E3510">
      <w:pPr>
        <w:pStyle w:val="ListParagraph"/>
        <w:numPr>
          <w:ilvl w:val="0"/>
          <w:numId w:val="17"/>
        </w:numPr>
        <w:tabs>
          <w:tab w:val="left" w:pos="144"/>
        </w:tabs>
        <w:spacing w:before="6" w:line="269" w:lineRule="exact"/>
        <w:textAlignment w:val="baseline"/>
        <w:rPr>
          <w:rFonts w:eastAsia="Times New Roman"/>
          <w:color w:val="000000"/>
          <w:sz w:val="23"/>
        </w:rPr>
      </w:pPr>
      <w:r w:rsidRPr="00E93198">
        <w:rPr>
          <w:rFonts w:ascii="Times New Roman" w:eastAsia="Times New Roman" w:hAnsi="Times New Roman"/>
          <w:color w:val="000000"/>
          <w:sz w:val="23"/>
        </w:rPr>
        <w:t xml:space="preserve">les </w:t>
      </w:r>
      <w:r w:rsidR="00F95FBA">
        <w:rPr>
          <w:rFonts w:ascii="Times New Roman" w:eastAsia="Times New Roman" w:hAnsi="Times New Roman"/>
          <w:color w:val="000000"/>
          <w:sz w:val="23"/>
        </w:rPr>
        <w:t xml:space="preserve">règles </w:t>
      </w:r>
      <w:r w:rsidRPr="00E93198">
        <w:rPr>
          <w:rFonts w:ascii="Times New Roman" w:eastAsia="Times New Roman" w:hAnsi="Times New Roman"/>
          <w:color w:val="000000"/>
          <w:sz w:val="23"/>
        </w:rPr>
        <w:t>contentieu</w:t>
      </w:r>
      <w:r w:rsidR="00F95FBA">
        <w:rPr>
          <w:rFonts w:ascii="Times New Roman" w:eastAsia="Times New Roman" w:hAnsi="Times New Roman"/>
          <w:color w:val="000000"/>
          <w:sz w:val="23"/>
        </w:rPr>
        <w:t>ses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sont différent</w:t>
      </w:r>
      <w:r w:rsidR="00F95FBA">
        <w:rPr>
          <w:rFonts w:ascii="Times New Roman" w:eastAsia="Times New Roman" w:hAnsi="Times New Roman"/>
          <w:color w:val="000000"/>
          <w:sz w:val="23"/>
        </w:rPr>
        <w:t>e</w:t>
      </w:r>
      <w:r w:rsidRPr="00E93198">
        <w:rPr>
          <w:rFonts w:ascii="Times New Roman" w:eastAsia="Times New Roman" w:hAnsi="Times New Roman"/>
          <w:color w:val="000000"/>
          <w:sz w:val="23"/>
        </w:rPr>
        <w:t>s</w:t>
      </w:r>
      <w:r w:rsidR="004E3510">
        <w:rPr>
          <w:rFonts w:ascii="Times New Roman" w:eastAsia="Times New Roman" w:hAnsi="Times New Roman"/>
          <w:color w:val="000000"/>
          <w:sz w:val="23"/>
        </w:rPr>
        <w:t> ;</w:t>
      </w:r>
    </w:p>
    <w:p w14:paraId="24FCE140" w14:textId="4951AFB1" w:rsidR="006618A6" w:rsidRPr="00E93198" w:rsidRDefault="00330260" w:rsidP="00330260">
      <w:pPr>
        <w:pStyle w:val="ListParagraph"/>
        <w:numPr>
          <w:ilvl w:val="0"/>
          <w:numId w:val="17"/>
        </w:numPr>
        <w:tabs>
          <w:tab w:val="left" w:pos="144"/>
        </w:tabs>
        <w:spacing w:before="6" w:line="269" w:lineRule="exact"/>
        <w:textAlignment w:val="baseline"/>
        <w:rPr>
          <w:rFonts w:eastAsia="Times New Roman"/>
          <w:color w:val="000000"/>
          <w:sz w:val="23"/>
        </w:rPr>
      </w:pPr>
      <w:r w:rsidRPr="00E93198">
        <w:rPr>
          <w:rFonts w:ascii="Times New Roman" w:eastAsia="Times New Roman" w:hAnsi="Times New Roman"/>
          <w:color w:val="000000"/>
          <w:sz w:val="23"/>
        </w:rPr>
        <w:t xml:space="preserve">les </w:t>
      </w:r>
      <w:r w:rsidR="004E3510">
        <w:rPr>
          <w:rFonts w:ascii="Times New Roman" w:eastAsia="Times New Roman" w:hAnsi="Times New Roman"/>
          <w:color w:val="000000"/>
          <w:sz w:val="23"/>
        </w:rPr>
        <w:t>intervenants (administrations, juridictions…)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sont différents.</w:t>
      </w:r>
    </w:p>
    <w:p w14:paraId="05C03D23" w14:textId="77777777" w:rsidR="00F95FBA" w:rsidRDefault="00F95FBA">
      <w:pPr>
        <w:spacing w:before="4" w:line="264" w:lineRule="exact"/>
        <w:textAlignment w:val="baseline"/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</w:pPr>
    </w:p>
    <w:p w14:paraId="627BDBF7" w14:textId="7F3A9703" w:rsidR="006618A6" w:rsidRDefault="00330260">
      <w:pPr>
        <w:spacing w:before="4" w:line="264" w:lineRule="exact"/>
        <w:textAlignment w:val="baseline"/>
        <w:rPr>
          <w:rFonts w:eastAsia="Times New Roman"/>
          <w:b/>
          <w:color w:val="000000"/>
          <w:spacing w:val="6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  <w:lastRenderedPageBreak/>
        <w:t>La plu</w:t>
      </w:r>
      <w:r w:rsidR="00F95FBA"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  <w:t>r</w:t>
      </w:r>
      <w:r>
        <w:rPr>
          <w:rFonts w:ascii="Times New Roman" w:eastAsia="Times New Roman" w:hAnsi="Times New Roman"/>
          <w:b/>
          <w:color w:val="000000"/>
          <w:spacing w:val="6"/>
          <w:sz w:val="23"/>
          <w:u w:val="single"/>
        </w:rPr>
        <w:t xml:space="preserve">alité des modalités de liquidation des prestations : </w:t>
      </w:r>
    </w:p>
    <w:p w14:paraId="44B28393" w14:textId="77777777" w:rsidR="006618A6" w:rsidRDefault="00330260">
      <w:pPr>
        <w:spacing w:before="264" w:line="272" w:lineRule="exact"/>
        <w:ind w:left="576"/>
        <w:jc w:val="both"/>
        <w:textAlignment w:val="baseline"/>
        <w:rPr>
          <w:rFonts w:eastAsia="Times New Roman"/>
          <w:color w:val="000000"/>
          <w:sz w:val="23"/>
          <w:u w:val="single"/>
        </w:rPr>
      </w:pPr>
      <w:r>
        <w:rPr>
          <w:rFonts w:ascii="Times New Roman" w:eastAsia="Times New Roman" w:hAnsi="Times New Roman"/>
          <w:color w:val="000000"/>
          <w:sz w:val="23"/>
          <w:u w:val="single"/>
        </w:rPr>
        <w:t xml:space="preserve">Prestations </w:t>
      </w:r>
      <w:r w:rsidRPr="00F95FBA">
        <w:rPr>
          <w:rFonts w:ascii="Times New Roman" w:eastAsia="Times New Roman" w:hAnsi="Times New Roman"/>
          <w:b/>
          <w:bCs/>
          <w:color w:val="000000"/>
          <w:sz w:val="23"/>
          <w:u w:val="single"/>
        </w:rPr>
        <w:t>sous</w:t>
      </w:r>
      <w:r>
        <w:rPr>
          <w:rFonts w:ascii="Times New Roman" w:eastAsia="Times New Roman" w:hAnsi="Times New Roman"/>
          <w:color w:val="000000"/>
          <w:sz w:val="23"/>
          <w:u w:val="single"/>
        </w:rPr>
        <w:t xml:space="preserve"> conditions de ressources</w:t>
      </w:r>
      <w:r>
        <w:rPr>
          <w:rFonts w:ascii="Times New Roman" w:eastAsia="Times New Roman" w:hAnsi="Times New Roman"/>
          <w:color w:val="000000"/>
          <w:sz w:val="23"/>
        </w:rPr>
        <w:t xml:space="preserve"> : RSA, prime de Noël, AAH, allocations logement (les trois allocations logement : APL, ALF et ALS) = prestations fortement contrôlées, donc sources de litiges.</w:t>
      </w:r>
    </w:p>
    <w:p w14:paraId="0F6E6703" w14:textId="77F48A98" w:rsidR="006618A6" w:rsidRDefault="00330260">
      <w:pPr>
        <w:spacing w:before="280" w:line="260" w:lineRule="exact"/>
        <w:ind w:left="576"/>
        <w:textAlignment w:val="baseline"/>
        <w:rPr>
          <w:rFonts w:eastAsia="Times New Roman"/>
          <w:color w:val="000000"/>
          <w:spacing w:val="6"/>
          <w:sz w:val="23"/>
          <w:u w:val="single"/>
        </w:rPr>
      </w:pPr>
      <w:r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 xml:space="preserve">Prestations </w:t>
      </w:r>
      <w:r w:rsidRPr="00F95FBA">
        <w:rPr>
          <w:rFonts w:ascii="Times New Roman" w:eastAsia="Times New Roman" w:hAnsi="Times New Roman"/>
          <w:b/>
          <w:bCs/>
          <w:color w:val="000000"/>
          <w:spacing w:val="6"/>
          <w:sz w:val="23"/>
          <w:u w:val="single"/>
        </w:rPr>
        <w:t>sans</w:t>
      </w:r>
      <w:r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 xml:space="preserve"> conditions de ressources</w:t>
      </w:r>
      <w:r w:rsidR="00F95FBA" w:rsidRPr="00F95FBA">
        <w:rPr>
          <w:rFonts w:ascii="Times New Roman" w:eastAsia="Times New Roman" w:hAnsi="Times New Roman"/>
          <w:color w:val="000000"/>
          <w:spacing w:val="6"/>
          <w:sz w:val="23"/>
        </w:rPr>
        <w:t>.</w:t>
      </w:r>
    </w:p>
    <w:p w14:paraId="197291F1" w14:textId="77777777" w:rsidR="006618A6" w:rsidRDefault="00330260">
      <w:pPr>
        <w:spacing w:before="273"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 but n'est pas, ici, d'étudier les allocations dans leur détail.</w:t>
      </w:r>
    </w:p>
    <w:p w14:paraId="5B5598B3" w14:textId="77777777" w:rsidR="006618A6" w:rsidRDefault="00330260">
      <w:pPr>
        <w:spacing w:before="269"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Pour avoir une vision une liste des prestations :</w:t>
      </w:r>
    </w:p>
    <w:p w14:paraId="7DCFF62C" w14:textId="68873B5C" w:rsidR="006618A6" w:rsidRPr="00E5792F" w:rsidRDefault="00E5792F" w:rsidP="00330260">
      <w:pPr>
        <w:pStyle w:val="ListParagraph"/>
        <w:numPr>
          <w:ilvl w:val="0"/>
          <w:numId w:val="15"/>
        </w:numPr>
        <w:spacing w:before="262" w:line="272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</w:t>
      </w:r>
      <w:r w:rsidR="00330260" w:rsidRPr="00E5792F">
        <w:rPr>
          <w:rFonts w:ascii="Times New Roman" w:eastAsia="Times New Roman" w:hAnsi="Times New Roman"/>
          <w:color w:val="000000"/>
          <w:spacing w:val="4"/>
          <w:sz w:val="23"/>
        </w:rPr>
        <w:t xml:space="preserve">onsulter le site du Ministère des affaires sociales ; </w:t>
      </w:r>
      <w:r w:rsidR="00330260" w:rsidRPr="00E5792F">
        <w:rPr>
          <w:rFonts w:ascii="Times New Roman" w:eastAsia="Times New Roman" w:hAnsi="Times New Roman"/>
          <w:color w:val="000000"/>
          <w:spacing w:val="4"/>
          <w:sz w:val="23"/>
        </w:rPr>
        <w:br/>
        <w:t>consulter les plans départementaux d'aide sociale ;</w:t>
      </w:r>
    </w:p>
    <w:p w14:paraId="70D88308" w14:textId="20599DEA" w:rsidR="005C2477" w:rsidRDefault="00E5792F" w:rsidP="005C2477">
      <w:pPr>
        <w:pStyle w:val="ListParagraph"/>
        <w:numPr>
          <w:ilvl w:val="0"/>
          <w:numId w:val="15"/>
        </w:numPr>
        <w:spacing w:before="262" w:line="272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</w:t>
      </w:r>
      <w:r w:rsidR="00330260" w:rsidRPr="00E5792F">
        <w:rPr>
          <w:rFonts w:ascii="Times New Roman" w:eastAsia="Times New Roman" w:hAnsi="Times New Roman"/>
          <w:color w:val="000000"/>
          <w:spacing w:val="4"/>
          <w:sz w:val="23"/>
        </w:rPr>
        <w:t>onsulter les guides annuels des prestations.</w:t>
      </w:r>
    </w:p>
    <w:p w14:paraId="3AE362A5" w14:textId="7BACD928" w:rsidR="006618A6" w:rsidRPr="00E5792F" w:rsidRDefault="00330260" w:rsidP="00330260">
      <w:pPr>
        <w:pStyle w:val="ListParagraph"/>
        <w:numPr>
          <w:ilvl w:val="0"/>
          <w:numId w:val="15"/>
        </w:numPr>
        <w:spacing w:before="262"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4"/>
          <w:sz w:val="23"/>
        </w:rPr>
        <w:t xml:space="preserve">Etat (Ministère des </w:t>
      </w:r>
      <w:r w:rsidR="005C2477">
        <w:rPr>
          <w:rFonts w:ascii="Times New Roman" w:eastAsia="Times New Roman" w:hAnsi="Times New Roman"/>
          <w:color w:val="000000"/>
          <w:spacing w:val="4"/>
          <w:sz w:val="23"/>
        </w:rPr>
        <w:t>Solidarités et de la Santé</w:t>
      </w:r>
      <w:r w:rsidR="00A44CDE">
        <w:rPr>
          <w:rFonts w:ascii="Times New Roman" w:eastAsia="Times New Roman" w:hAnsi="Times New Roman"/>
          <w:color w:val="000000"/>
          <w:spacing w:val="4"/>
          <w:sz w:val="23"/>
        </w:rPr>
        <w:t xml:space="preserve"> : </w:t>
      </w:r>
      <w:r w:rsidR="005C2477">
        <w:rPr>
          <w:rFonts w:ascii="Times New Roman" w:eastAsia="Times New Roman" w:hAnsi="Times New Roman"/>
          <w:color w:val="000000"/>
          <w:spacing w:val="4"/>
          <w:sz w:val="23"/>
        </w:rPr>
        <w:t>Direction de la Sécurité sociale</w:t>
      </w:r>
      <w:r w:rsidR="00A44CDE">
        <w:rPr>
          <w:rFonts w:ascii="Times New Roman" w:eastAsia="Times New Roman" w:hAnsi="Times New Roman"/>
          <w:color w:val="000000"/>
          <w:spacing w:val="4"/>
          <w:sz w:val="23"/>
        </w:rPr>
        <w:t>, Directions régionales de l’Économie, de l’Emploi, du Travail et des Solidarités (DREETS)  +  Ministère du Budget)</w:t>
      </w:r>
    </w:p>
    <w:p w14:paraId="404C3A12" w14:textId="7568875C" w:rsidR="006618A6" w:rsidRPr="00E5792F" w:rsidRDefault="00330260" w:rsidP="00330260">
      <w:pPr>
        <w:pStyle w:val="ListParagraph"/>
        <w:numPr>
          <w:ilvl w:val="0"/>
          <w:numId w:val="15"/>
        </w:numPr>
        <w:spacing w:line="270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5"/>
          <w:sz w:val="23"/>
        </w:rPr>
        <w:t>Départements et Métropole</w:t>
      </w:r>
      <w:r w:rsidR="005C2477">
        <w:rPr>
          <w:rFonts w:ascii="Times New Roman" w:eastAsia="Times New Roman" w:hAnsi="Times New Roman"/>
          <w:color w:val="000000"/>
          <w:spacing w:val="5"/>
          <w:sz w:val="23"/>
        </w:rPr>
        <w:t xml:space="preserve"> de </w:t>
      </w:r>
      <w:r w:rsidRPr="00E5792F">
        <w:rPr>
          <w:rFonts w:ascii="Times New Roman" w:eastAsia="Times New Roman" w:hAnsi="Times New Roman"/>
          <w:color w:val="000000"/>
          <w:spacing w:val="5"/>
          <w:sz w:val="23"/>
        </w:rPr>
        <w:t>Lyon</w:t>
      </w:r>
    </w:p>
    <w:p w14:paraId="475C8E1E" w14:textId="77777777" w:rsidR="006618A6" w:rsidRPr="00E5792F" w:rsidRDefault="00330260" w:rsidP="00330260">
      <w:pPr>
        <w:pStyle w:val="ListParagraph"/>
        <w:numPr>
          <w:ilvl w:val="0"/>
          <w:numId w:val="15"/>
        </w:numPr>
        <w:spacing w:before="3" w:line="272" w:lineRule="exact"/>
        <w:textAlignment w:val="baseline"/>
        <w:rPr>
          <w:rFonts w:eastAsia="Times New Roman"/>
          <w:color w:val="000000"/>
          <w:spacing w:val="2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2"/>
          <w:sz w:val="23"/>
        </w:rPr>
        <w:t>Communes</w:t>
      </w:r>
    </w:p>
    <w:p w14:paraId="44C4FCF9" w14:textId="77777777" w:rsidR="006618A6" w:rsidRPr="00E5792F" w:rsidRDefault="00330260" w:rsidP="00330260">
      <w:pPr>
        <w:pStyle w:val="ListParagraph"/>
        <w:numPr>
          <w:ilvl w:val="0"/>
          <w:numId w:val="15"/>
        </w:numPr>
        <w:spacing w:before="1" w:line="272" w:lineRule="exact"/>
        <w:textAlignment w:val="baseline"/>
        <w:rPr>
          <w:rFonts w:eastAsia="Times New Roman"/>
          <w:color w:val="000000"/>
          <w:spacing w:val="-16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-16"/>
          <w:sz w:val="23"/>
        </w:rPr>
        <w:t>CCAS + CIAS</w:t>
      </w:r>
    </w:p>
    <w:p w14:paraId="5429C1C2" w14:textId="34397DCC" w:rsidR="006618A6" w:rsidRPr="00E5792F" w:rsidRDefault="00330260" w:rsidP="00330260">
      <w:pPr>
        <w:pStyle w:val="ListParagraph"/>
        <w:numPr>
          <w:ilvl w:val="0"/>
          <w:numId w:val="15"/>
        </w:numPr>
        <w:spacing w:line="267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5"/>
          <w:sz w:val="23"/>
        </w:rPr>
        <w:t>Pôle Emploi (aide à la préparation des demandes</w:t>
      </w:r>
      <w:r w:rsidR="00A44CDE">
        <w:rPr>
          <w:rFonts w:ascii="Times New Roman" w:eastAsia="Times New Roman" w:hAnsi="Times New Roman"/>
          <w:color w:val="000000"/>
          <w:spacing w:val="5"/>
          <w:sz w:val="23"/>
        </w:rPr>
        <w:t xml:space="preserve"> RSA</w:t>
      </w:r>
      <w:r w:rsidRPr="00E5792F">
        <w:rPr>
          <w:rFonts w:ascii="Times New Roman" w:eastAsia="Times New Roman" w:hAnsi="Times New Roman"/>
          <w:color w:val="000000"/>
          <w:spacing w:val="5"/>
          <w:sz w:val="23"/>
        </w:rPr>
        <w:t>)</w:t>
      </w:r>
    </w:p>
    <w:p w14:paraId="60FB1F7E" w14:textId="540E4953" w:rsidR="006618A6" w:rsidRPr="00E5792F" w:rsidRDefault="00330260" w:rsidP="00330260">
      <w:pPr>
        <w:pStyle w:val="ListParagraph"/>
        <w:numPr>
          <w:ilvl w:val="0"/>
          <w:numId w:val="15"/>
        </w:numPr>
        <w:spacing w:line="272" w:lineRule="exact"/>
        <w:textAlignment w:val="baseline"/>
        <w:rPr>
          <w:rFonts w:eastAsia="Times New Roman"/>
          <w:color w:val="000000"/>
          <w:sz w:val="23"/>
        </w:rPr>
      </w:pPr>
      <w:r w:rsidRPr="00E5792F">
        <w:rPr>
          <w:rFonts w:ascii="Times New Roman" w:eastAsia="Times New Roman" w:hAnsi="Times New Roman"/>
          <w:color w:val="000000"/>
          <w:sz w:val="23"/>
        </w:rPr>
        <w:t>Organismes de Sécurité sociale</w:t>
      </w:r>
      <w:r w:rsidR="00A44CDE">
        <w:rPr>
          <w:rFonts w:ascii="Times New Roman" w:eastAsia="Times New Roman" w:hAnsi="Times New Roman"/>
          <w:color w:val="000000"/>
          <w:sz w:val="23"/>
        </w:rPr>
        <w:t xml:space="preserve"> – Organismes payeurs : </w:t>
      </w:r>
      <w:r w:rsidRPr="00E5792F">
        <w:rPr>
          <w:rFonts w:ascii="Times New Roman" w:eastAsia="Times New Roman" w:hAnsi="Times New Roman"/>
          <w:color w:val="000000"/>
          <w:sz w:val="23"/>
        </w:rPr>
        <w:t>CAF, MSA...</w:t>
      </w:r>
    </w:p>
    <w:p w14:paraId="1CF413D2" w14:textId="77777777" w:rsidR="006618A6" w:rsidRPr="00E5792F" w:rsidRDefault="00330260" w:rsidP="00330260">
      <w:pPr>
        <w:pStyle w:val="ListParagraph"/>
        <w:numPr>
          <w:ilvl w:val="0"/>
          <w:numId w:val="15"/>
        </w:numPr>
        <w:spacing w:line="268" w:lineRule="exact"/>
        <w:textAlignment w:val="baseline"/>
        <w:rPr>
          <w:rFonts w:eastAsia="Times New Roman"/>
          <w:color w:val="000000"/>
          <w:spacing w:val="4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4"/>
          <w:sz w:val="23"/>
        </w:rPr>
        <w:t>Travailleurs sociaux</w:t>
      </w:r>
    </w:p>
    <w:p w14:paraId="5AA91A1B" w14:textId="77777777" w:rsidR="006618A6" w:rsidRPr="00E5792F" w:rsidRDefault="00330260" w:rsidP="00330260">
      <w:pPr>
        <w:pStyle w:val="ListParagraph"/>
        <w:numPr>
          <w:ilvl w:val="0"/>
          <w:numId w:val="15"/>
        </w:numPr>
        <w:spacing w:line="272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5"/>
          <w:sz w:val="23"/>
        </w:rPr>
        <w:t>Associations d'insertion et associations caritatives</w:t>
      </w:r>
    </w:p>
    <w:p w14:paraId="245B6E34" w14:textId="77777777" w:rsidR="006618A6" w:rsidRPr="00E5792F" w:rsidRDefault="00330260" w:rsidP="00330260">
      <w:pPr>
        <w:pStyle w:val="ListParagraph"/>
        <w:numPr>
          <w:ilvl w:val="0"/>
          <w:numId w:val="15"/>
        </w:numPr>
        <w:spacing w:before="3"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 w:rsidRPr="00E5792F">
        <w:rPr>
          <w:rFonts w:ascii="Times New Roman" w:eastAsia="Times New Roman" w:hAnsi="Times New Roman"/>
          <w:color w:val="000000"/>
          <w:spacing w:val="4"/>
          <w:sz w:val="23"/>
        </w:rPr>
        <w:t>Magistrats et avocats</w:t>
      </w:r>
    </w:p>
    <w:p w14:paraId="5AF0C730" w14:textId="61D74D39" w:rsidR="00150EB8" w:rsidRDefault="00330260">
      <w:pPr>
        <w:spacing w:before="270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Existent </w:t>
      </w:r>
      <w:r w:rsidR="00C93561">
        <w:rPr>
          <w:rFonts w:ascii="Times New Roman" w:eastAsia="Times New Roman" w:hAnsi="Times New Roman"/>
          <w:color w:val="000000"/>
          <w:sz w:val="23"/>
        </w:rPr>
        <w:t>l</w:t>
      </w:r>
      <w:r>
        <w:rPr>
          <w:rFonts w:ascii="Times New Roman" w:eastAsia="Times New Roman" w:hAnsi="Times New Roman"/>
          <w:color w:val="000000"/>
          <w:sz w:val="23"/>
        </w:rPr>
        <w:t xml:space="preserve">es </w:t>
      </w:r>
      <w:r w:rsidR="005C2477">
        <w:rPr>
          <w:rFonts w:ascii="Times New Roman" w:eastAsia="Times New Roman" w:hAnsi="Times New Roman"/>
          <w:color w:val="000000"/>
          <w:sz w:val="23"/>
        </w:rPr>
        <w:t>« </w:t>
      </w:r>
      <w:r>
        <w:rPr>
          <w:rFonts w:ascii="Times New Roman" w:eastAsia="Times New Roman" w:hAnsi="Times New Roman"/>
          <w:color w:val="000000"/>
          <w:sz w:val="23"/>
        </w:rPr>
        <w:t xml:space="preserve">conventions </w:t>
      </w:r>
      <w:r w:rsidR="005C2477">
        <w:rPr>
          <w:rFonts w:ascii="Times New Roman" w:eastAsia="Times New Roman" w:hAnsi="Times New Roman"/>
          <w:color w:val="000000"/>
          <w:sz w:val="23"/>
        </w:rPr>
        <w:t>de gestion »</w:t>
      </w:r>
      <w:r>
        <w:rPr>
          <w:rFonts w:ascii="Times New Roman" w:eastAsia="Times New Roman" w:hAnsi="Times New Roman"/>
          <w:color w:val="000000"/>
          <w:sz w:val="23"/>
        </w:rPr>
        <w:t xml:space="preserve"> entre les </w:t>
      </w:r>
      <w:r w:rsidR="00A44CDE">
        <w:rPr>
          <w:rFonts w:ascii="Times New Roman" w:eastAsia="Times New Roman" w:hAnsi="Times New Roman"/>
          <w:color w:val="000000"/>
          <w:sz w:val="23"/>
        </w:rPr>
        <w:t>intervenants</w:t>
      </w:r>
      <w:r>
        <w:rPr>
          <w:rFonts w:ascii="Times New Roman" w:eastAsia="Times New Roman" w:hAnsi="Times New Roman"/>
          <w:color w:val="000000"/>
          <w:sz w:val="23"/>
        </w:rPr>
        <w:t>, pour savoir qui fait quoi, ce qui n'est pas simple à comprendre.</w:t>
      </w:r>
      <w:r w:rsidR="005C2477">
        <w:rPr>
          <w:rFonts w:ascii="Times New Roman" w:eastAsia="Times New Roman" w:hAnsi="Times New Roman"/>
          <w:color w:val="000000"/>
          <w:sz w:val="23"/>
        </w:rPr>
        <w:t xml:space="preserve"> Elles sont indispensables à consulter en cas de litige.</w:t>
      </w:r>
    </w:p>
    <w:p w14:paraId="51520EBB" w14:textId="77777777" w:rsidR="007E38EF" w:rsidRPr="00150EB8" w:rsidRDefault="007E38EF">
      <w:pPr>
        <w:spacing w:before="270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</w:p>
    <w:p w14:paraId="3467B55C" w14:textId="67635C1B" w:rsidR="00A9710E" w:rsidRPr="00A44CDE" w:rsidRDefault="00330260" w:rsidP="00A4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  <w:r w:rsidRPr="007E38EF">
        <w:rPr>
          <w:rFonts w:ascii="Times New Roman" w:eastAsia="Times New Roman" w:hAnsi="Times New Roman"/>
          <w:b/>
          <w:bCs/>
          <w:color w:val="000000"/>
          <w:spacing w:val="2"/>
          <w:sz w:val="23"/>
          <w:u w:val="single"/>
        </w:rPr>
        <w:t>Ex</w:t>
      </w:r>
      <w:r w:rsidRPr="007E38EF">
        <w:rPr>
          <w:rFonts w:ascii="Times New Roman" w:eastAsia="Times New Roman" w:hAnsi="Times New Roman"/>
          <w:b/>
          <w:bCs/>
          <w:color w:val="000000"/>
          <w:spacing w:val="2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3"/>
        </w:rPr>
        <w:t>: en matière de RSA, interviennent Département, Communes, CCAS, CAF, Pôle Emploi...</w:t>
      </w:r>
    </w:p>
    <w:p w14:paraId="4EFBEEE0" w14:textId="20AEA7AD" w:rsidR="006618A6" w:rsidRDefault="00330260">
      <w:pPr>
        <w:spacing w:before="273" w:line="264" w:lineRule="exact"/>
        <w:textAlignment w:val="baseline"/>
        <w:rPr>
          <w:rFonts w:eastAsia="Times New Roman"/>
          <w:b/>
          <w:color w:val="000000"/>
          <w:spacing w:val="4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La plur</w:t>
      </w:r>
      <w:r w:rsidR="00A44CDE"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a</w:t>
      </w:r>
      <w:r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lité des sources</w:t>
      </w:r>
      <w:r w:rsidRPr="00A44CDE">
        <w:rPr>
          <w:rFonts w:ascii="Times New Roman" w:eastAsia="Times New Roman" w:hAnsi="Times New Roman"/>
          <w:b/>
          <w:color w:val="000000"/>
          <w:spacing w:val="4"/>
          <w:sz w:val="23"/>
        </w:rPr>
        <w:t xml:space="preserve"> :</w:t>
      </w:r>
      <w:r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 xml:space="preserve"> </w:t>
      </w:r>
    </w:p>
    <w:p w14:paraId="3207E14A" w14:textId="35EA2250" w:rsidR="006618A6" w:rsidRPr="00150EB8" w:rsidRDefault="00330260" w:rsidP="00330260">
      <w:pPr>
        <w:pStyle w:val="ListParagraph"/>
        <w:numPr>
          <w:ilvl w:val="0"/>
          <w:numId w:val="16"/>
        </w:numPr>
        <w:spacing w:before="269" w:line="272" w:lineRule="exact"/>
        <w:jc w:val="both"/>
        <w:textAlignment w:val="baseline"/>
        <w:rPr>
          <w:rFonts w:eastAsia="Times New Roman"/>
          <w:color w:val="000000"/>
          <w:sz w:val="23"/>
          <w:u w:val="single"/>
        </w:rPr>
      </w:pPr>
      <w:r w:rsidRPr="00150EB8">
        <w:rPr>
          <w:rFonts w:ascii="Times New Roman" w:eastAsia="Times New Roman" w:hAnsi="Times New Roman"/>
          <w:color w:val="000000"/>
          <w:sz w:val="23"/>
          <w:u w:val="single"/>
        </w:rPr>
        <w:t>Droit de l'aide et de l'action sociales</w:t>
      </w:r>
      <w:r w:rsidRPr="00150EB8">
        <w:rPr>
          <w:rFonts w:ascii="Times New Roman" w:eastAsia="Times New Roman" w:hAnsi="Times New Roman"/>
          <w:color w:val="000000"/>
          <w:sz w:val="23"/>
        </w:rPr>
        <w:t xml:space="preserve"> : relève du Droit public (Code de l'action sociale et des familles CASF), du juge administratif.</w:t>
      </w:r>
    </w:p>
    <w:p w14:paraId="72332D3A" w14:textId="77777777" w:rsidR="00150EB8" w:rsidRPr="00150EB8" w:rsidRDefault="00150EB8" w:rsidP="00150EB8">
      <w:pPr>
        <w:pStyle w:val="ListParagraph"/>
        <w:spacing w:before="269" w:line="272" w:lineRule="exact"/>
        <w:ind w:left="1296"/>
        <w:jc w:val="both"/>
        <w:textAlignment w:val="baseline"/>
        <w:rPr>
          <w:rFonts w:eastAsia="Times New Roman"/>
          <w:color w:val="000000"/>
          <w:sz w:val="23"/>
          <w:u w:val="single"/>
        </w:rPr>
      </w:pPr>
    </w:p>
    <w:p w14:paraId="747BC47F" w14:textId="492F3E56" w:rsidR="009B1772" w:rsidRPr="00A44CDE" w:rsidRDefault="00330260" w:rsidP="00A44CDE">
      <w:pPr>
        <w:pStyle w:val="ListParagraph"/>
        <w:numPr>
          <w:ilvl w:val="0"/>
          <w:numId w:val="16"/>
        </w:numPr>
        <w:spacing w:before="269" w:line="272" w:lineRule="exact"/>
        <w:jc w:val="both"/>
        <w:textAlignment w:val="baseline"/>
        <w:rPr>
          <w:rFonts w:eastAsia="Times New Roman"/>
          <w:color w:val="000000"/>
          <w:sz w:val="23"/>
          <w:u w:val="single"/>
        </w:rPr>
      </w:pPr>
      <w:r w:rsidRPr="00150EB8">
        <w:rPr>
          <w:rFonts w:ascii="Times New Roman" w:eastAsia="Times New Roman" w:hAnsi="Times New Roman"/>
          <w:color w:val="000000"/>
          <w:sz w:val="23"/>
          <w:u w:val="single"/>
        </w:rPr>
        <w:t>Droit de la Sécurité sociale</w:t>
      </w:r>
      <w:r w:rsidRPr="00150EB8">
        <w:rPr>
          <w:rFonts w:ascii="Times New Roman" w:eastAsia="Times New Roman" w:hAnsi="Times New Roman"/>
          <w:color w:val="000000"/>
          <w:sz w:val="23"/>
        </w:rPr>
        <w:t xml:space="preserve"> : relève du Droit privé (Code de la Sécurité sociale), </w:t>
      </w:r>
      <w:r w:rsidR="005C2477">
        <w:rPr>
          <w:rFonts w:ascii="Times New Roman" w:eastAsia="Times New Roman" w:hAnsi="Times New Roman"/>
          <w:color w:val="000000"/>
          <w:sz w:val="23"/>
        </w:rPr>
        <w:t>(Pôle social du Tribunal judiciaire).</w:t>
      </w:r>
    </w:p>
    <w:p w14:paraId="789965F2" w14:textId="4E6D8270" w:rsidR="006618A6" w:rsidRDefault="00330260">
      <w:pPr>
        <w:spacing w:before="284" w:line="264" w:lineRule="exact"/>
        <w:textAlignment w:val="baseline"/>
        <w:rPr>
          <w:rFonts w:eastAsia="Times New Roman"/>
          <w:b/>
          <w:color w:val="000000"/>
          <w:spacing w:val="4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La pluralité des</w:t>
      </w:r>
      <w:r w:rsidR="005C2477"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juridictions</w:t>
      </w:r>
      <w:r w:rsidR="00AB0789"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 xml:space="preserve"> (avec de</w:t>
      </w:r>
      <w:r w:rsidR="00A44CDE"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 xml:space="preserve">s </w:t>
      </w:r>
      <w:r w:rsidR="00AB0789">
        <w:rPr>
          <w:rFonts w:ascii="Times New Roman" w:eastAsia="Times New Roman" w:hAnsi="Times New Roman"/>
          <w:b/>
          <w:color w:val="000000"/>
          <w:spacing w:val="4"/>
          <w:sz w:val="23"/>
          <w:u w:val="single"/>
        </w:rPr>
        <w:t>évolutions récentes</w:t>
      </w:r>
      <w:r w:rsidR="00AB0789" w:rsidRPr="00A44CDE">
        <w:rPr>
          <w:rFonts w:ascii="Times New Roman" w:eastAsia="Times New Roman" w:hAnsi="Times New Roman"/>
          <w:b/>
          <w:color w:val="000000"/>
          <w:spacing w:val="4"/>
          <w:sz w:val="23"/>
        </w:rPr>
        <w:t>)</w:t>
      </w:r>
      <w:r w:rsidRPr="00A44CDE">
        <w:rPr>
          <w:rFonts w:ascii="Times New Roman" w:eastAsia="Times New Roman" w:hAnsi="Times New Roman"/>
          <w:b/>
          <w:color w:val="000000"/>
          <w:spacing w:val="4"/>
          <w:sz w:val="23"/>
        </w:rPr>
        <w:t xml:space="preserve"> :</w:t>
      </w:r>
    </w:p>
    <w:p w14:paraId="53C566C4" w14:textId="075E7DF3" w:rsidR="00F5332A" w:rsidRDefault="00330260" w:rsidP="00A44CDE">
      <w:pPr>
        <w:pStyle w:val="ListParagraph"/>
        <w:numPr>
          <w:ilvl w:val="0"/>
          <w:numId w:val="16"/>
        </w:numPr>
        <w:spacing w:before="269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 w:rsidRPr="00E93198">
        <w:rPr>
          <w:rFonts w:ascii="Times New Roman" w:eastAsia="Times New Roman" w:hAnsi="Times New Roman"/>
          <w:color w:val="000000"/>
          <w:sz w:val="23"/>
        </w:rPr>
        <w:t xml:space="preserve">Les </w:t>
      </w:r>
      <w:r w:rsidRPr="00E93198">
        <w:rPr>
          <w:rFonts w:ascii="Times New Roman" w:eastAsia="Times New Roman" w:hAnsi="Times New Roman"/>
          <w:color w:val="000000"/>
          <w:sz w:val="23"/>
          <w:u w:val="single"/>
        </w:rPr>
        <w:t>juridictions administratives de droit commun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: TA, CE (suppression du double degré de juridiction en matière administrative depuis 2014 - les affaires sont jugées le plus souvent à juge unique, sans rapporteur public et sans appel, mais clôture à l'issue de l'audience et part accrue d'oralité</w:t>
      </w:r>
      <w:r w:rsidR="00A44CDE">
        <w:rPr>
          <w:rFonts w:ascii="Times New Roman" w:eastAsia="Times New Roman" w:hAnsi="Times New Roman"/>
          <w:color w:val="000000"/>
          <w:sz w:val="23"/>
        </w:rPr>
        <w:t xml:space="preserve">, en théorie du moins </w:t>
      </w:r>
      <w:r w:rsidR="005C2477">
        <w:rPr>
          <w:rFonts w:ascii="Times New Roman" w:eastAsia="Times New Roman" w:hAnsi="Times New Roman"/>
          <w:color w:val="000000"/>
          <w:sz w:val="23"/>
        </w:rPr>
        <w:t>: « Justice des Pauvres, pauvre justice… ».</w:t>
      </w:r>
    </w:p>
    <w:p w14:paraId="4F1281E2" w14:textId="77777777" w:rsidR="00A44CDE" w:rsidRPr="00A44CDE" w:rsidRDefault="00A44CDE" w:rsidP="00A44CDE">
      <w:pPr>
        <w:pStyle w:val="ListParagraph"/>
        <w:spacing w:before="269" w:line="272" w:lineRule="exact"/>
        <w:ind w:left="1296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</w:p>
    <w:p w14:paraId="4206A827" w14:textId="45F67F69" w:rsidR="00E93198" w:rsidRDefault="00E93198" w:rsidP="00330260">
      <w:pPr>
        <w:pStyle w:val="ListParagraph"/>
        <w:numPr>
          <w:ilvl w:val="0"/>
          <w:numId w:val="16"/>
        </w:numPr>
        <w:spacing w:before="269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 w:rsidRPr="00E93198">
        <w:rPr>
          <w:rFonts w:ascii="Times New Roman" w:eastAsia="Times New Roman" w:hAnsi="Times New Roman"/>
          <w:color w:val="000000"/>
          <w:sz w:val="23"/>
        </w:rPr>
        <w:t>L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 xml:space="preserve">es </w:t>
      </w:r>
      <w:r w:rsidR="00330260" w:rsidRPr="00AB0789">
        <w:rPr>
          <w:rFonts w:ascii="Times New Roman" w:eastAsia="Times New Roman" w:hAnsi="Times New Roman"/>
          <w:color w:val="000000"/>
          <w:sz w:val="23"/>
          <w:u w:val="single"/>
        </w:rPr>
        <w:t>juridictions judiciaires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 xml:space="preserve"> : Tribunaux des affaires de Sécurité sociale TASS</w:t>
      </w:r>
      <w:r w:rsidR="00F5332A">
        <w:rPr>
          <w:rFonts w:ascii="Times New Roman" w:eastAsia="Times New Roman" w:hAnsi="Times New Roman"/>
          <w:color w:val="000000"/>
          <w:sz w:val="23"/>
        </w:rPr>
        <w:t xml:space="preserve"> (devenu </w:t>
      </w:r>
      <w:r w:rsidR="00AA1EB3">
        <w:rPr>
          <w:rFonts w:ascii="Times New Roman" w:eastAsia="Times New Roman" w:hAnsi="Times New Roman"/>
          <w:color w:val="000000"/>
          <w:sz w:val="23"/>
        </w:rPr>
        <w:t>tribuna</w:t>
      </w:r>
      <w:r w:rsidR="00C93561">
        <w:rPr>
          <w:rFonts w:ascii="Times New Roman" w:eastAsia="Times New Roman" w:hAnsi="Times New Roman"/>
          <w:color w:val="000000"/>
          <w:sz w:val="23"/>
        </w:rPr>
        <w:t>ux</w:t>
      </w:r>
      <w:r w:rsidR="00AA1EB3">
        <w:rPr>
          <w:rFonts w:ascii="Times New Roman" w:eastAsia="Times New Roman" w:hAnsi="Times New Roman"/>
          <w:color w:val="000000"/>
          <w:sz w:val="23"/>
        </w:rPr>
        <w:t xml:space="preserve"> de grande instance en 2019 puis Tribuna</w:t>
      </w:r>
      <w:r w:rsidR="00C93561">
        <w:rPr>
          <w:rFonts w:ascii="Times New Roman" w:eastAsia="Times New Roman" w:hAnsi="Times New Roman"/>
          <w:color w:val="000000"/>
          <w:sz w:val="23"/>
        </w:rPr>
        <w:t>ux</w:t>
      </w:r>
      <w:r w:rsidR="00AA1EB3">
        <w:rPr>
          <w:rFonts w:ascii="Times New Roman" w:eastAsia="Times New Roman" w:hAnsi="Times New Roman"/>
          <w:color w:val="000000"/>
          <w:sz w:val="23"/>
        </w:rPr>
        <w:t xml:space="preserve"> judiciaire</w:t>
      </w:r>
      <w:r w:rsidR="00C93561">
        <w:rPr>
          <w:rFonts w:ascii="Times New Roman" w:eastAsia="Times New Roman" w:hAnsi="Times New Roman"/>
          <w:color w:val="000000"/>
          <w:sz w:val="23"/>
        </w:rPr>
        <w:t>s (Pôle social</w:t>
      </w:r>
      <w:r w:rsidR="00AA1EB3">
        <w:rPr>
          <w:rFonts w:ascii="Times New Roman" w:eastAsia="Times New Roman" w:hAnsi="Times New Roman"/>
          <w:color w:val="000000"/>
          <w:sz w:val="23"/>
        </w:rPr>
        <w:t xml:space="preserve"> en 2020)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, Cours d'appel, Chambre sociale de la Cour de cassation (maintien du double degré de juridiction en matière judiciaire : problème de cohérence entre procédures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judiciaire</w:t>
      </w:r>
      <w:r w:rsidR="005C2477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et</w:t>
      </w:r>
      <w:r w:rsidR="00C93561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administrative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ab/>
        <w:t>ex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:</w:t>
      </w:r>
      <w:r w:rsidRPr="00E93198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ALF</w:t>
      </w:r>
      <w:r w:rsidR="005C2477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#</w:t>
      </w:r>
      <w:r w:rsidR="005C2477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>APL</w:t>
      </w:r>
      <w:r w:rsidR="00AA1EB3">
        <w:rPr>
          <w:rStyle w:val="FootnoteReference"/>
          <w:rFonts w:ascii="Times New Roman" w:eastAsia="Times New Roman" w:hAnsi="Times New Roman"/>
          <w:color w:val="000000"/>
          <w:sz w:val="23"/>
        </w:rPr>
        <w:footnoteReference w:id="1"/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 xml:space="preserve">) </w:t>
      </w:r>
    </w:p>
    <w:p w14:paraId="10AF5735" w14:textId="77777777" w:rsidR="00F5332A" w:rsidRPr="00E93198" w:rsidRDefault="00F5332A" w:rsidP="00F5332A">
      <w:pPr>
        <w:pStyle w:val="ListParagraph"/>
        <w:spacing w:before="269" w:line="272" w:lineRule="exact"/>
        <w:ind w:left="1296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</w:p>
    <w:p w14:paraId="01B8843A" w14:textId="140D9432" w:rsidR="006618A6" w:rsidRDefault="00E93198" w:rsidP="00330260">
      <w:pPr>
        <w:pStyle w:val="ListParagraph"/>
        <w:numPr>
          <w:ilvl w:val="0"/>
          <w:numId w:val="16"/>
        </w:numPr>
        <w:spacing w:before="240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 w:rsidRPr="00E93198">
        <w:rPr>
          <w:rFonts w:ascii="Times New Roman" w:eastAsia="Times New Roman" w:hAnsi="Times New Roman"/>
          <w:color w:val="000000"/>
          <w:sz w:val="23"/>
        </w:rPr>
        <w:t>L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 xml:space="preserve">es </w:t>
      </w:r>
      <w:r w:rsidR="00330260" w:rsidRPr="00AB0789">
        <w:rPr>
          <w:rFonts w:ascii="Times New Roman" w:eastAsia="Times New Roman" w:hAnsi="Times New Roman"/>
          <w:color w:val="000000"/>
          <w:sz w:val="23"/>
          <w:u w:val="single"/>
        </w:rPr>
        <w:t>juridictions pénales</w:t>
      </w:r>
      <w:r w:rsidR="00330260" w:rsidRPr="00E93198">
        <w:rPr>
          <w:rFonts w:ascii="Times New Roman" w:eastAsia="Times New Roman" w:hAnsi="Times New Roman"/>
          <w:color w:val="000000"/>
          <w:sz w:val="23"/>
        </w:rPr>
        <w:t xml:space="preserve"> : les tribunaux correctionnels, les chambres des appels correctionnels...</w:t>
      </w:r>
    </w:p>
    <w:p w14:paraId="21834831" w14:textId="77777777" w:rsidR="00A44CDE" w:rsidRPr="00A44CDE" w:rsidRDefault="00A44CDE" w:rsidP="00A44CDE">
      <w:pPr>
        <w:pStyle w:val="ListParagraph"/>
        <w:rPr>
          <w:rFonts w:ascii="Times New Roman" w:eastAsia="Times New Roman" w:hAnsi="Times New Roman"/>
          <w:color w:val="000000"/>
          <w:sz w:val="23"/>
        </w:rPr>
      </w:pPr>
    </w:p>
    <w:p w14:paraId="67FAF484" w14:textId="0A092832" w:rsidR="00A44CDE" w:rsidRPr="00A44CDE" w:rsidRDefault="00015D53" w:rsidP="00A44CDE">
      <w:pPr>
        <w:pStyle w:val="ListParagraph"/>
        <w:numPr>
          <w:ilvl w:val="0"/>
          <w:numId w:val="16"/>
        </w:numPr>
        <w:spacing w:before="269" w:line="272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(</w:t>
      </w:r>
      <w:r w:rsidR="00A44CDE" w:rsidRPr="00E93198">
        <w:rPr>
          <w:rFonts w:ascii="Times New Roman" w:eastAsia="Times New Roman" w:hAnsi="Times New Roman"/>
          <w:color w:val="000000"/>
          <w:sz w:val="23"/>
        </w:rPr>
        <w:t xml:space="preserve">Les </w:t>
      </w:r>
      <w:r w:rsidR="00A44CDE" w:rsidRPr="00AB0789">
        <w:rPr>
          <w:rFonts w:ascii="Times New Roman" w:eastAsia="Times New Roman" w:hAnsi="Times New Roman"/>
          <w:color w:val="000000"/>
          <w:sz w:val="23"/>
          <w:u w:val="single"/>
        </w:rPr>
        <w:t>juridictions administratives spécialisées</w:t>
      </w:r>
      <w:r w:rsidR="00A44CDE" w:rsidRPr="00E93198">
        <w:rPr>
          <w:rFonts w:ascii="Times New Roman" w:eastAsia="Times New Roman" w:hAnsi="Times New Roman"/>
          <w:color w:val="000000"/>
          <w:sz w:val="23"/>
        </w:rPr>
        <w:t xml:space="preserve"> : Commissions départementales de l'aide sociale CDAS, Commission centrale de l'aide sociale (CCAS), qui relev</w:t>
      </w:r>
      <w:r w:rsidR="00A44CDE">
        <w:rPr>
          <w:rFonts w:ascii="Times New Roman" w:eastAsia="Times New Roman" w:hAnsi="Times New Roman"/>
          <w:color w:val="000000"/>
          <w:sz w:val="23"/>
        </w:rPr>
        <w:t>ai</w:t>
      </w:r>
      <w:r w:rsidR="00A44CDE" w:rsidRPr="00E93198">
        <w:rPr>
          <w:rFonts w:ascii="Times New Roman" w:eastAsia="Times New Roman" w:hAnsi="Times New Roman"/>
          <w:color w:val="000000"/>
          <w:sz w:val="23"/>
        </w:rPr>
        <w:t>ent en cassation du Conseil d'Etat</w:t>
      </w:r>
      <w:r w:rsidR="00A44CDE">
        <w:rPr>
          <w:rFonts w:ascii="Times New Roman" w:eastAsia="Times New Roman" w:hAnsi="Times New Roman"/>
          <w:color w:val="000000"/>
          <w:sz w:val="23"/>
        </w:rPr>
        <w:t>. Ces juridictions ont été supprimées et leurs compétences ont été réparties entre le Tribunal administratif, le Tribunal judiciaire</w:t>
      </w:r>
      <w:r w:rsidR="00A44CDE">
        <w:rPr>
          <w:rStyle w:val="FootnoteReference"/>
          <w:rFonts w:ascii="Times New Roman" w:eastAsia="Times New Roman" w:hAnsi="Times New Roman"/>
          <w:color w:val="000000"/>
          <w:sz w:val="23"/>
        </w:rPr>
        <w:footnoteReference w:id="2"/>
      </w:r>
      <w:r w:rsidR="00A44CDE">
        <w:rPr>
          <w:rFonts w:ascii="Times New Roman" w:eastAsia="Times New Roman" w:hAnsi="Times New Roman"/>
          <w:color w:val="000000"/>
          <w:sz w:val="23"/>
        </w:rPr>
        <w:t xml:space="preserve"> et la CAA de Paris</w:t>
      </w:r>
      <w:r>
        <w:rPr>
          <w:rFonts w:ascii="Times New Roman" w:eastAsia="Times New Roman" w:hAnsi="Times New Roman"/>
          <w:color w:val="000000"/>
          <w:sz w:val="23"/>
        </w:rPr>
        <w:t>)</w:t>
      </w:r>
    </w:p>
    <w:p w14:paraId="1EB55267" w14:textId="77777777" w:rsidR="006618A6" w:rsidRDefault="00330260" w:rsidP="002B765E">
      <w:pPr>
        <w:spacing w:before="240" w:line="271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Une pluralité de juridictions...</w:t>
      </w:r>
    </w:p>
    <w:p w14:paraId="2D270F24" w14:textId="77777777" w:rsidR="006618A6" w:rsidRDefault="00330260">
      <w:pPr>
        <w:spacing w:line="268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Donc décisions du Tribunal des conflits.</w:t>
      </w:r>
    </w:p>
    <w:p w14:paraId="4E7C9AC4" w14:textId="77777777" w:rsidR="006618A6" w:rsidRDefault="00330260">
      <w:pPr>
        <w:spacing w:before="5" w:line="271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Donc des problèmes d'aiguillage, de compétence...</w:t>
      </w:r>
    </w:p>
    <w:p w14:paraId="1D4A1E02" w14:textId="1DC19390" w:rsidR="006618A6" w:rsidRDefault="00A44CDE">
      <w:pPr>
        <w:spacing w:line="268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Les</w:t>
      </w:r>
      <w:r w:rsidR="00330260">
        <w:rPr>
          <w:rFonts w:ascii="Times New Roman" w:eastAsia="Times New Roman" w:hAnsi="Times New Roman"/>
          <w:color w:val="000000"/>
          <w:spacing w:val="4"/>
          <w:sz w:val="23"/>
        </w:rPr>
        <w:t xml:space="preserve"> justiciable</w:t>
      </w:r>
      <w:r>
        <w:rPr>
          <w:rFonts w:ascii="Times New Roman" w:eastAsia="Times New Roman" w:hAnsi="Times New Roman"/>
          <w:color w:val="000000"/>
          <w:spacing w:val="4"/>
          <w:sz w:val="23"/>
        </w:rPr>
        <w:t>s</w:t>
      </w:r>
      <w:r w:rsidR="00330260">
        <w:rPr>
          <w:rFonts w:ascii="Times New Roman" w:eastAsia="Times New Roman" w:hAnsi="Times New Roman"/>
          <w:color w:val="000000"/>
          <w:spacing w:val="4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et les acteurs sociaux </w:t>
      </w:r>
      <w:r w:rsidR="00330260">
        <w:rPr>
          <w:rFonts w:ascii="Times New Roman" w:eastAsia="Times New Roman" w:hAnsi="Times New Roman"/>
          <w:color w:val="000000"/>
          <w:spacing w:val="4"/>
          <w:sz w:val="23"/>
        </w:rPr>
        <w:t xml:space="preserve">s'y </w:t>
      </w:r>
      <w:proofErr w:type="spellStart"/>
      <w:r w:rsidR="00330260">
        <w:rPr>
          <w:rFonts w:ascii="Times New Roman" w:eastAsia="Times New Roman" w:hAnsi="Times New Roman"/>
          <w:color w:val="000000"/>
          <w:spacing w:val="4"/>
          <w:sz w:val="23"/>
        </w:rPr>
        <w:t>perd</w:t>
      </w:r>
      <w:r>
        <w:rPr>
          <w:rFonts w:ascii="Times New Roman" w:eastAsia="Times New Roman" w:hAnsi="Times New Roman"/>
          <w:color w:val="000000"/>
          <w:spacing w:val="4"/>
          <w:sz w:val="23"/>
        </w:rPr>
        <w:t>en</w:t>
      </w:r>
      <w:proofErr w:type="spellEnd"/>
      <w:r w:rsidR="00330260">
        <w:rPr>
          <w:rFonts w:ascii="Times New Roman" w:eastAsia="Times New Roman" w:hAnsi="Times New Roman"/>
          <w:color w:val="000000"/>
          <w:spacing w:val="4"/>
          <w:sz w:val="23"/>
        </w:rPr>
        <w:t xml:space="preserve"> allègrement...</w:t>
      </w:r>
    </w:p>
    <w:p w14:paraId="77307E88" w14:textId="56C504FB" w:rsidR="006618A6" w:rsidRPr="005C2477" w:rsidRDefault="00330260" w:rsidP="005C2477">
      <w:pPr>
        <w:spacing w:before="2" w:line="271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Ex : saisine à tort du TASS en matière d'APL</w:t>
      </w:r>
      <w:r w:rsidR="005C2477">
        <w:rPr>
          <w:rFonts w:ascii="Times New Roman" w:eastAsia="Times New Roman" w:hAnsi="Times New Roman"/>
          <w:color w:val="000000"/>
          <w:sz w:val="23"/>
        </w:rPr>
        <w:t>, saisine à tort du TJ en matière d’ALS</w:t>
      </w:r>
      <w:r w:rsidR="00A44CDE">
        <w:rPr>
          <w:rFonts w:ascii="Times New Roman" w:eastAsia="Times New Roman" w:hAnsi="Times New Roman"/>
          <w:color w:val="000000"/>
          <w:sz w:val="23"/>
        </w:rPr>
        <w:t>…</w:t>
      </w:r>
    </w:p>
    <w:p w14:paraId="0612F2D3" w14:textId="1FFA3982" w:rsidR="001506E9" w:rsidRDefault="001506E9">
      <w:p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</w:p>
    <w:p w14:paraId="5D7CF42F" w14:textId="30363417" w:rsidR="001506E9" w:rsidRDefault="001506E9">
      <w:p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Depuis 2016, </w:t>
      </w:r>
      <w:r w:rsidR="00BF3647">
        <w:rPr>
          <w:rFonts w:ascii="Times New Roman" w:eastAsia="Times New Roman" w:hAnsi="Times New Roman"/>
          <w:color w:val="000000"/>
          <w:spacing w:val="2"/>
          <w:sz w:val="23"/>
        </w:rPr>
        <w:t>une multitude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d’ordonnances et de décrets de 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« </w:t>
      </w:r>
      <w:r>
        <w:rPr>
          <w:rFonts w:ascii="Times New Roman" w:eastAsia="Times New Roman" w:hAnsi="Times New Roman"/>
          <w:color w:val="000000"/>
          <w:spacing w:val="2"/>
          <w:sz w:val="23"/>
        </w:rPr>
        <w:t>simplification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 »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sont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intervenu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s</w:t>
      </w:r>
      <w:r>
        <w:rPr>
          <w:rStyle w:val="FootnoteReference"/>
          <w:rFonts w:ascii="Times New Roman" w:eastAsia="Times New Roman" w:hAnsi="Times New Roman"/>
          <w:color w:val="000000"/>
          <w:spacing w:val="2"/>
          <w:sz w:val="23"/>
        </w:rPr>
        <w:footnoteReference w:id="3"/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afin de</w:t>
      </w:r>
      <w:r w:rsidR="00BF3647">
        <w:rPr>
          <w:rFonts w:ascii="Times New Roman" w:eastAsia="Times New Roman" w:hAnsi="Times New Roman"/>
          <w:color w:val="000000"/>
          <w:spacing w:val="2"/>
          <w:sz w:val="23"/>
        </w:rPr>
        <w:t> :</w:t>
      </w:r>
    </w:p>
    <w:p w14:paraId="0E36143A" w14:textId="0B43B042" w:rsidR="00BF3647" w:rsidRPr="000D658E" w:rsidRDefault="00A44CDE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r</w:t>
      </w:r>
      <w:r w:rsidR="00BF3647" w:rsidRPr="000D658E">
        <w:rPr>
          <w:rFonts w:ascii="Times New Roman" w:eastAsia="Times New Roman" w:hAnsi="Times New Roman"/>
          <w:color w:val="000000"/>
          <w:spacing w:val="2"/>
          <w:sz w:val="23"/>
        </w:rPr>
        <w:t>egrouper les compétences judiciaires au sein des tribunaux judiciaires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 ;</w:t>
      </w:r>
    </w:p>
    <w:p w14:paraId="30A38FB2" w14:textId="70C07D0E" w:rsidR="000D658E" w:rsidRPr="000D658E" w:rsidRDefault="00A44CDE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t</w:t>
      </w:r>
      <w:r w:rsidR="000D658E" w:rsidRPr="000D658E">
        <w:rPr>
          <w:rFonts w:ascii="Times New Roman" w:eastAsia="Times New Roman" w:hAnsi="Times New Roman"/>
          <w:color w:val="000000"/>
          <w:spacing w:val="2"/>
          <w:sz w:val="23"/>
        </w:rPr>
        <w:t>ransférer les compétences de certaines juridictions administratives spécialisées vers le tribunal administratif</w:t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> ;</w:t>
      </w:r>
    </w:p>
    <w:p w14:paraId="5E6C5F45" w14:textId="136D45F1" w:rsidR="000D658E" w:rsidRDefault="00A44CDE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t</w:t>
      </w:r>
      <w:r w:rsidR="000D658E" w:rsidRPr="000D658E">
        <w:rPr>
          <w:rFonts w:ascii="Times New Roman" w:eastAsia="Times New Roman" w:hAnsi="Times New Roman"/>
          <w:color w:val="000000"/>
          <w:spacing w:val="2"/>
          <w:sz w:val="23"/>
        </w:rPr>
        <w:t xml:space="preserve">ransférer des compétences </w:t>
      </w:r>
      <w:r w:rsidR="005120DA">
        <w:rPr>
          <w:rFonts w:ascii="Times New Roman" w:eastAsia="Times New Roman" w:hAnsi="Times New Roman"/>
          <w:color w:val="000000"/>
          <w:spacing w:val="2"/>
          <w:sz w:val="23"/>
        </w:rPr>
        <w:t xml:space="preserve">en matière d’aide au logement </w:t>
      </w:r>
      <w:r w:rsidR="000D658E" w:rsidRPr="000D658E">
        <w:rPr>
          <w:rFonts w:ascii="Times New Roman" w:eastAsia="Times New Roman" w:hAnsi="Times New Roman"/>
          <w:color w:val="000000"/>
          <w:spacing w:val="2"/>
          <w:sz w:val="23"/>
        </w:rPr>
        <w:t>du juge judiciaire vers le juge administratif</w:t>
      </w:r>
      <w:r w:rsidR="005120DA">
        <w:rPr>
          <w:rStyle w:val="FootnoteReference"/>
          <w:rFonts w:ascii="Times New Roman" w:eastAsia="Times New Roman" w:hAnsi="Times New Roman"/>
          <w:color w:val="000000"/>
          <w:spacing w:val="2"/>
          <w:sz w:val="23"/>
        </w:rPr>
        <w:footnoteReference w:id="4"/>
      </w:r>
      <w:r w:rsidR="005C2477">
        <w:rPr>
          <w:rFonts w:ascii="Times New Roman" w:eastAsia="Times New Roman" w:hAnsi="Times New Roman"/>
          <w:color w:val="000000"/>
          <w:spacing w:val="2"/>
          <w:sz w:val="23"/>
        </w:rPr>
        <w:t xml:space="preserve"> (théorie des blocs de compétence, très imparfaitement appliquée).</w:t>
      </w:r>
    </w:p>
    <w:p w14:paraId="551C64DC" w14:textId="626DA36C" w:rsidR="004A518B" w:rsidRPr="001B2BAF" w:rsidRDefault="00C43FE0" w:rsidP="001B2BAF">
      <w:p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1B2BAF">
        <w:rPr>
          <w:rFonts w:ascii="Times New Roman" w:eastAsia="Times New Roman" w:hAnsi="Times New Roman"/>
          <w:color w:val="000000"/>
          <w:spacing w:val="2"/>
          <w:sz w:val="23"/>
        </w:rPr>
        <w:t xml:space="preserve">Des </w:t>
      </w:r>
      <w:r w:rsidRPr="001B2BAF">
        <w:rPr>
          <w:rFonts w:ascii="Times New Roman" w:eastAsia="Times New Roman" w:hAnsi="Times New Roman"/>
          <w:color w:val="000000"/>
          <w:spacing w:val="2"/>
          <w:sz w:val="23"/>
          <w:u w:val="single"/>
        </w:rPr>
        <w:t>dispositions transitoires</w:t>
      </w:r>
      <w:r w:rsidRPr="001B2BAF">
        <w:rPr>
          <w:rFonts w:ascii="Times New Roman" w:eastAsia="Times New Roman" w:hAnsi="Times New Roman"/>
          <w:color w:val="000000"/>
          <w:spacing w:val="2"/>
          <w:sz w:val="23"/>
        </w:rPr>
        <w:t xml:space="preserve"> complexifie</w:t>
      </w:r>
      <w:r w:rsidR="00A44CDE">
        <w:rPr>
          <w:rFonts w:ascii="Times New Roman" w:eastAsia="Times New Roman" w:hAnsi="Times New Roman"/>
          <w:color w:val="000000"/>
          <w:spacing w:val="2"/>
          <w:sz w:val="23"/>
        </w:rPr>
        <w:t>nt</w:t>
      </w:r>
      <w:r w:rsidRPr="001B2BAF">
        <w:rPr>
          <w:rFonts w:ascii="Times New Roman" w:eastAsia="Times New Roman" w:hAnsi="Times New Roman"/>
          <w:color w:val="000000"/>
          <w:spacing w:val="2"/>
          <w:sz w:val="23"/>
        </w:rPr>
        <w:t xml:space="preserve"> la répartition des compétences entre le JJ et le JA</w:t>
      </w:r>
      <w:r w:rsidR="00C048E8">
        <w:rPr>
          <w:rStyle w:val="FootnoteReference"/>
          <w:rFonts w:ascii="Times New Roman" w:eastAsia="Times New Roman" w:hAnsi="Times New Roman"/>
          <w:color w:val="000000"/>
          <w:spacing w:val="2"/>
          <w:sz w:val="23"/>
        </w:rPr>
        <w:footnoteReference w:id="5"/>
      </w:r>
      <w:r w:rsidR="00C048E8" w:rsidRPr="001B2BAF">
        <w:rPr>
          <w:rFonts w:ascii="Times New Roman" w:eastAsia="Times New Roman" w:hAnsi="Times New Roman"/>
          <w:color w:val="000000"/>
          <w:spacing w:val="2"/>
          <w:sz w:val="23"/>
        </w:rPr>
        <w:t>.</w:t>
      </w:r>
    </w:p>
    <w:p w14:paraId="4EC07D9F" w14:textId="79733F5C" w:rsidR="006618A6" w:rsidRDefault="00330260">
      <w:pPr>
        <w:spacing w:before="277" w:line="263" w:lineRule="exact"/>
        <w:textAlignment w:val="baseline"/>
        <w:rPr>
          <w:rFonts w:eastAsia="Times New Roman"/>
          <w:b/>
          <w:color w:val="000000"/>
          <w:spacing w:val="5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5"/>
          <w:sz w:val="23"/>
          <w:u w:val="single"/>
        </w:rPr>
        <w:t>La pluralité des</w:t>
      </w:r>
      <w:r w:rsidR="00A44CDE">
        <w:rPr>
          <w:rFonts w:ascii="Times New Roman" w:eastAsia="Times New Roman" w:hAnsi="Times New Roman"/>
          <w:b/>
          <w:color w:val="000000"/>
          <w:spacing w:val="5"/>
          <w:sz w:val="23"/>
          <w:u w:val="single"/>
        </w:rPr>
        <w:t xml:space="preserve"> types de</w:t>
      </w:r>
      <w:r>
        <w:rPr>
          <w:rFonts w:ascii="Times New Roman" w:eastAsia="Times New Roman" w:hAnsi="Times New Roman"/>
          <w:b/>
          <w:color w:val="000000"/>
          <w:spacing w:val="5"/>
          <w:sz w:val="23"/>
          <w:u w:val="single"/>
        </w:rPr>
        <w:t xml:space="preserve"> contentieux : </w:t>
      </w:r>
    </w:p>
    <w:p w14:paraId="49A02835" w14:textId="393928B7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lastRenderedPageBreak/>
        <w:t>Le contentieux de l'attribution, de la suspension, de la radiation et du remboursement (« indu » ou « trop-perçu ») des allocations.</w:t>
      </w:r>
    </w:p>
    <w:p w14:paraId="2033653A" w14:textId="01E278F3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 contentieux des sanctions administratives : soit devant le TA, soit devant le T</w:t>
      </w:r>
      <w:r w:rsidR="007E38EF">
        <w:rPr>
          <w:rFonts w:ascii="Times New Roman" w:eastAsia="Times New Roman" w:hAnsi="Times New Roman"/>
          <w:color w:val="000000"/>
          <w:spacing w:val="2"/>
          <w:sz w:val="23"/>
        </w:rPr>
        <w:t>J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, soit devant les deux.</w:t>
      </w:r>
    </w:p>
    <w:p w14:paraId="6EBF3217" w14:textId="77777777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 contentieux des sanctions pénales : audition par les services de police, CRPC, Tribunal correctionnel...</w:t>
      </w:r>
    </w:p>
    <w:p w14:paraId="37F19C42" w14:textId="77777777" w:rsidR="006618A6" w:rsidRPr="00AA782C" w:rsidRDefault="00330260" w:rsidP="00A44CDE">
      <w:pPr>
        <w:pStyle w:val="ListParagraph"/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Problème complexe des incidences des procédures pénales sur les procédures non pénales (action pénale et action civile).</w:t>
      </w:r>
    </w:p>
    <w:p w14:paraId="4B046C37" w14:textId="60CC083A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Les contentieux du recouvrement des indus (procédures civiles d'exécution </w:t>
      </w:r>
      <w:r w:rsidRPr="00A44CDE">
        <w:rPr>
          <w:rFonts w:ascii="Times New Roman" w:eastAsia="Times New Roman" w:hAnsi="Times New Roman"/>
          <w:color w:val="000000"/>
          <w:spacing w:val="2"/>
          <w:sz w:val="23"/>
          <w:u w:val="single"/>
        </w:rPr>
        <w:t>et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 procédures publiques d'exécution)</w:t>
      </w:r>
      <w:r w:rsidR="00CA7847">
        <w:rPr>
          <w:rFonts w:ascii="Times New Roman" w:eastAsia="Times New Roman" w:hAnsi="Times New Roman"/>
          <w:color w:val="000000"/>
          <w:spacing w:val="2"/>
          <w:sz w:val="23"/>
        </w:rPr>
        <w:t>, intervention de la DGFiP.</w:t>
      </w:r>
    </w:p>
    <w:p w14:paraId="790E3D6F" w14:textId="77777777" w:rsidR="00A44CDE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Le contentieux de l'accès aux documents administratifs et de la communication des documents administratifs (difficulté pour obtenir les rapports d'enquête...). </w:t>
      </w:r>
    </w:p>
    <w:p w14:paraId="03B84477" w14:textId="6F5676CC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</w:t>
      </w:r>
      <w:r w:rsidR="00A44CDE">
        <w:rPr>
          <w:rFonts w:ascii="Times New Roman" w:eastAsia="Times New Roman" w:hAnsi="Times New Roman"/>
          <w:color w:val="000000"/>
          <w:spacing w:val="2"/>
          <w:sz w:val="23"/>
        </w:rPr>
        <w:t>s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 contentieux induit</w:t>
      </w:r>
      <w:r w:rsidR="00A44CDE">
        <w:rPr>
          <w:rFonts w:ascii="Times New Roman" w:eastAsia="Times New Roman" w:hAnsi="Times New Roman"/>
          <w:color w:val="000000"/>
          <w:spacing w:val="2"/>
          <w:sz w:val="23"/>
        </w:rPr>
        <w:t xml:space="preserve">s 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: contentieux PUMA et </w:t>
      </w:r>
      <w:r w:rsidR="00A44CDE">
        <w:rPr>
          <w:rFonts w:ascii="Times New Roman" w:eastAsia="Times New Roman" w:hAnsi="Times New Roman"/>
          <w:color w:val="000000"/>
          <w:spacing w:val="2"/>
          <w:sz w:val="23"/>
        </w:rPr>
        <w:t>CSS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.</w:t>
      </w:r>
    </w:p>
    <w:p w14:paraId="4F272B79" w14:textId="77777777" w:rsidR="006618A6" w:rsidRPr="00AA782C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 contentieux de la responsabilité.</w:t>
      </w:r>
    </w:p>
    <w:p w14:paraId="3E616521" w14:textId="77777777" w:rsidR="00A44CDE" w:rsidRDefault="00330260" w:rsidP="00330260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 contentieux de la légalité : règlement départemental d'aide sociale, décrets et arrêtés (ex : « réduction Macron » générale et forfaitaire de 5 euros de l'APL</w:t>
      </w:r>
      <w:r w:rsidR="00A44CDE">
        <w:rPr>
          <w:rFonts w:ascii="Times New Roman" w:eastAsia="Times New Roman" w:hAnsi="Times New Roman"/>
          <w:color w:val="000000"/>
          <w:spacing w:val="2"/>
          <w:sz w:val="23"/>
        </w:rPr>
        <w:t>, aides Covid-19</w:t>
      </w: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 xml:space="preserve">...). </w:t>
      </w:r>
    </w:p>
    <w:p w14:paraId="5CC71E1D" w14:textId="61B70D3C" w:rsidR="00151411" w:rsidRPr="00A44CDE" w:rsidRDefault="00330260" w:rsidP="00A44CDE">
      <w:pPr>
        <w:pStyle w:val="ListParagraph"/>
        <w:numPr>
          <w:ilvl w:val="0"/>
          <w:numId w:val="18"/>
        </w:numPr>
        <w:spacing w:before="1" w:line="271" w:lineRule="exact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 w:rsidRPr="00AA782C">
        <w:rPr>
          <w:rFonts w:ascii="Times New Roman" w:eastAsia="Times New Roman" w:hAnsi="Times New Roman"/>
          <w:color w:val="000000"/>
          <w:spacing w:val="2"/>
          <w:sz w:val="23"/>
        </w:rPr>
        <w:t>Le contentieux au fond, les contentieux en référés (suspension, provision...).</w:t>
      </w:r>
    </w:p>
    <w:p w14:paraId="17FDC480" w14:textId="7D4E45E7" w:rsidR="006618A6" w:rsidRDefault="00330260" w:rsidP="002B765E">
      <w:pPr>
        <w:spacing w:before="240" w:line="271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Des contentieux multiples</w:t>
      </w:r>
      <w:r w:rsidR="002B765E">
        <w:rPr>
          <w:rFonts w:ascii="Times New Roman" w:eastAsia="Times New Roman" w:hAnsi="Times New Roman"/>
          <w:color w:val="000000"/>
          <w:spacing w:val="3"/>
          <w:sz w:val="23"/>
        </w:rPr>
        <w:t xml:space="preserve"> </w:t>
      </w:r>
      <w:r w:rsidR="00A44CDE">
        <w:rPr>
          <w:rFonts w:ascii="Times New Roman" w:eastAsia="Times New Roman" w:hAnsi="Times New Roman"/>
          <w:color w:val="000000"/>
          <w:spacing w:val="5"/>
          <w:sz w:val="23"/>
        </w:rPr>
        <w:t>et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souvent des </w:t>
      </w:r>
      <w:r w:rsidRPr="00A44CDE">
        <w:rPr>
          <w:rFonts w:ascii="Times New Roman" w:eastAsia="Times New Roman" w:hAnsi="Times New Roman"/>
          <w:b/>
          <w:bCs/>
          <w:color w:val="000000"/>
          <w:spacing w:val="5"/>
          <w:sz w:val="23"/>
          <w:u w:val="single"/>
        </w:rPr>
        <w:t>contentieux simultanés</w:t>
      </w:r>
      <w:r w:rsidR="00A44CDE">
        <w:rPr>
          <w:rFonts w:ascii="Times New Roman" w:eastAsia="Times New Roman" w:hAnsi="Times New Roman"/>
          <w:color w:val="000000"/>
          <w:spacing w:val="5"/>
          <w:sz w:val="23"/>
        </w:rPr>
        <w:t> :</w:t>
      </w:r>
    </w:p>
    <w:p w14:paraId="7D683298" w14:textId="77777777" w:rsidR="006618A6" w:rsidRDefault="00330260" w:rsidP="00A44CDE">
      <w:pPr>
        <w:spacing w:before="271" w:line="271" w:lineRule="exact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 w:rsidRPr="007E38EF">
        <w:rPr>
          <w:rFonts w:ascii="Times New Roman" w:eastAsia="Times New Roman" w:hAnsi="Times New Roman"/>
          <w:b/>
          <w:bCs/>
          <w:color w:val="000000"/>
          <w:spacing w:val="3"/>
          <w:sz w:val="23"/>
          <w:u w:val="single"/>
        </w:rPr>
        <w:t>Ex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: un agent de contrôle de la CAF diligente une enquête domiciliaire.</w:t>
      </w:r>
    </w:p>
    <w:p w14:paraId="2169F818" w14:textId="77777777" w:rsidR="006618A6" w:rsidRDefault="00330260" w:rsidP="00A44CDE">
      <w:pPr>
        <w:spacing w:before="3" w:line="271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A la suite du contrôle, la CAF prononce des indus de RSA, de primes de Noël et d'ALF et</w:t>
      </w:r>
    </w:p>
    <w:p w14:paraId="795F6265" w14:textId="77777777" w:rsidR="006618A6" w:rsidRDefault="00330260" w:rsidP="00A44CDE">
      <w:pPr>
        <w:spacing w:before="3" w:line="271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la CAF met fin aux prestations de l'usager.</w:t>
      </w:r>
    </w:p>
    <w:p w14:paraId="5B4EA6F0" w14:textId="77777777" w:rsidR="006618A6" w:rsidRDefault="00330260" w:rsidP="00A44CDE">
      <w:pPr>
        <w:spacing w:line="269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La CAF prononce une pénalité administrative de 1 000 euros.</w:t>
      </w:r>
    </w:p>
    <w:p w14:paraId="35E3C56B" w14:textId="7E197129" w:rsidR="009E1631" w:rsidRPr="009E1631" w:rsidRDefault="00330260" w:rsidP="00A44CDE">
      <w:pPr>
        <w:spacing w:before="2" w:after="360" w:line="271" w:lineRule="exact"/>
        <w:jc w:val="both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La CAF et le Département mettent en </w:t>
      </w:r>
      <w:r w:rsidR="000B1B77">
        <w:rPr>
          <w:rFonts w:ascii="Times New Roman" w:eastAsia="Times New Roman" w:hAnsi="Times New Roman"/>
          <w:color w:val="000000"/>
          <w:spacing w:val="4"/>
          <w:sz w:val="23"/>
        </w:rPr>
        <w:t>œuvre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des procédures de recouvrement forcé.</w:t>
      </w:r>
    </w:p>
    <w:p w14:paraId="4D62EFF1" w14:textId="77777777" w:rsidR="006618A6" w:rsidRDefault="00330260" w:rsidP="00A44CDE">
      <w:pPr>
        <w:spacing w:before="5" w:line="271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Dans un tel cas, si nécessaire, il faut actionner à plusieurs titres :</w:t>
      </w:r>
    </w:p>
    <w:p w14:paraId="679BC392" w14:textId="77777777" w:rsidR="006618A6" w:rsidRDefault="00330260" w:rsidP="00A44CDE">
      <w:pPr>
        <w:tabs>
          <w:tab w:val="left" w:pos="720"/>
        </w:tabs>
        <w:spacing w:line="265" w:lineRule="exact"/>
        <w:ind w:left="36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-</w:t>
      </w:r>
      <w:r>
        <w:rPr>
          <w:rFonts w:ascii="Times New Roman" w:eastAsia="Times New Roman" w:hAnsi="Times New Roman"/>
          <w:color w:val="000000"/>
          <w:spacing w:val="3"/>
          <w:sz w:val="23"/>
        </w:rPr>
        <w:tab/>
        <w:t>une action en référé devant le TA pour demander le rétablissement du RSA ;</w:t>
      </w:r>
    </w:p>
    <w:p w14:paraId="5DAA9BC4" w14:textId="2109F1DD" w:rsidR="006618A6" w:rsidRDefault="00330260" w:rsidP="00A44CDE">
      <w:pPr>
        <w:tabs>
          <w:tab w:val="left" w:pos="720"/>
        </w:tabs>
        <w:spacing w:before="2" w:line="271" w:lineRule="exact"/>
        <w:ind w:left="720" w:hanging="36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</w:t>
      </w:r>
      <w:r>
        <w:rPr>
          <w:rFonts w:ascii="Times New Roman" w:eastAsia="Times New Roman" w:hAnsi="Times New Roman"/>
          <w:color w:val="000000"/>
          <w:spacing w:val="4"/>
          <w:sz w:val="23"/>
        </w:rPr>
        <w:tab/>
        <w:t xml:space="preserve">deux actions au fond devant le TA pour les indus de RSA et de prime de </w:t>
      </w:r>
      <w:r w:rsidR="00710F26">
        <w:rPr>
          <w:rFonts w:ascii="Times New Roman" w:eastAsia="Times New Roman" w:hAnsi="Times New Roman"/>
          <w:color w:val="000000"/>
          <w:spacing w:val="4"/>
          <w:sz w:val="23"/>
        </w:rPr>
        <w:t>Noël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; une action en référé devant </w:t>
      </w:r>
      <w:r w:rsidR="003E27F3">
        <w:rPr>
          <w:rFonts w:ascii="Times New Roman" w:eastAsia="Times New Roman" w:hAnsi="Times New Roman"/>
          <w:color w:val="000000"/>
          <w:spacing w:val="4"/>
          <w:sz w:val="23"/>
        </w:rPr>
        <w:t>TA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pour </w:t>
      </w:r>
      <w:r w:rsidR="00710F26">
        <w:rPr>
          <w:rFonts w:ascii="Times New Roman" w:eastAsia="Times New Roman" w:hAnsi="Times New Roman"/>
          <w:color w:val="000000"/>
          <w:spacing w:val="4"/>
          <w:sz w:val="23"/>
        </w:rPr>
        <w:t>A</w:t>
      </w:r>
      <w:r>
        <w:rPr>
          <w:rFonts w:ascii="Times New Roman" w:eastAsia="Times New Roman" w:hAnsi="Times New Roman"/>
          <w:color w:val="000000"/>
          <w:spacing w:val="4"/>
          <w:sz w:val="23"/>
        </w:rPr>
        <w:t>LF</w:t>
      </w:r>
      <w:r w:rsidR="00A44CDE">
        <w:rPr>
          <w:rFonts w:ascii="Times New Roman" w:eastAsia="Times New Roman" w:hAnsi="Times New Roman"/>
          <w:color w:val="000000"/>
          <w:spacing w:val="4"/>
          <w:sz w:val="23"/>
        </w:rPr>
        <w:t> ;</w:t>
      </w:r>
    </w:p>
    <w:p w14:paraId="7526A556" w14:textId="60B06B5C" w:rsidR="006618A6" w:rsidRDefault="00330260" w:rsidP="00A44CDE">
      <w:pPr>
        <w:tabs>
          <w:tab w:val="left" w:pos="720"/>
        </w:tabs>
        <w:spacing w:line="268" w:lineRule="exact"/>
        <w:ind w:left="360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-</w:t>
      </w:r>
      <w:r>
        <w:rPr>
          <w:rFonts w:ascii="Times New Roman" w:eastAsia="Times New Roman" w:hAnsi="Times New Roman"/>
          <w:color w:val="000000"/>
          <w:sz w:val="23"/>
        </w:rPr>
        <w:tab/>
        <w:t>une action au fond devant le T</w:t>
      </w:r>
      <w:r w:rsidR="00342551">
        <w:rPr>
          <w:rFonts w:ascii="Times New Roman" w:eastAsia="Times New Roman" w:hAnsi="Times New Roman"/>
          <w:color w:val="000000"/>
          <w:sz w:val="23"/>
        </w:rPr>
        <w:t>J</w:t>
      </w:r>
      <w:r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E27F3">
        <w:rPr>
          <w:rFonts w:ascii="Times New Roman" w:eastAsia="Times New Roman" w:hAnsi="Times New Roman"/>
          <w:color w:val="000000"/>
          <w:sz w:val="23"/>
        </w:rPr>
        <w:t xml:space="preserve">ou TA </w:t>
      </w:r>
      <w:r>
        <w:rPr>
          <w:rFonts w:ascii="Times New Roman" w:eastAsia="Times New Roman" w:hAnsi="Times New Roman"/>
          <w:color w:val="000000"/>
          <w:sz w:val="23"/>
        </w:rPr>
        <w:t>pour l'ALF ;</w:t>
      </w:r>
    </w:p>
    <w:p w14:paraId="66A1CD19" w14:textId="673C8D37" w:rsidR="006618A6" w:rsidRDefault="00330260" w:rsidP="00A44CDE">
      <w:pPr>
        <w:tabs>
          <w:tab w:val="left" w:pos="720"/>
        </w:tabs>
        <w:spacing w:before="4" w:line="271" w:lineRule="exact"/>
        <w:ind w:left="360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-</w:t>
      </w:r>
      <w:r>
        <w:rPr>
          <w:rFonts w:ascii="Times New Roman" w:eastAsia="Times New Roman" w:hAnsi="Times New Roman"/>
          <w:color w:val="000000"/>
          <w:spacing w:val="2"/>
          <w:sz w:val="23"/>
        </w:rPr>
        <w:tab/>
        <w:t>une action devant le T</w:t>
      </w:r>
      <w:r w:rsidR="003E27F3">
        <w:rPr>
          <w:rFonts w:ascii="Times New Roman" w:eastAsia="Times New Roman" w:hAnsi="Times New Roman"/>
          <w:color w:val="000000"/>
          <w:spacing w:val="2"/>
          <w:sz w:val="23"/>
        </w:rPr>
        <w:t>J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et/ou le TA pour la pénalité ;</w:t>
      </w:r>
    </w:p>
    <w:p w14:paraId="684637D5" w14:textId="77777777" w:rsidR="006618A6" w:rsidRDefault="00330260" w:rsidP="00A44CDE">
      <w:pPr>
        <w:tabs>
          <w:tab w:val="left" w:pos="720"/>
        </w:tabs>
        <w:spacing w:before="2" w:line="271" w:lineRule="exact"/>
        <w:ind w:left="360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-</w:t>
      </w:r>
      <w:r>
        <w:rPr>
          <w:rFonts w:ascii="Times New Roman" w:eastAsia="Times New Roman" w:hAnsi="Times New Roman"/>
          <w:color w:val="000000"/>
          <w:spacing w:val="6"/>
          <w:sz w:val="23"/>
        </w:rPr>
        <w:tab/>
        <w:t>une action pour contester les mesures de recouvrement ;</w:t>
      </w:r>
    </w:p>
    <w:p w14:paraId="68D8DAF7" w14:textId="77777777" w:rsidR="006618A6" w:rsidRDefault="00330260" w:rsidP="00A44CDE">
      <w:pPr>
        <w:tabs>
          <w:tab w:val="left" w:pos="720"/>
        </w:tabs>
        <w:spacing w:line="268" w:lineRule="exact"/>
        <w:ind w:left="36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</w:t>
      </w:r>
      <w:r>
        <w:rPr>
          <w:rFonts w:ascii="Times New Roman" w:eastAsia="Times New Roman" w:hAnsi="Times New Roman"/>
          <w:color w:val="000000"/>
          <w:spacing w:val="4"/>
          <w:sz w:val="23"/>
        </w:rPr>
        <w:tab/>
        <w:t>une action en défense devant le juge pénal ;</w:t>
      </w:r>
    </w:p>
    <w:p w14:paraId="625527D8" w14:textId="57EC336F" w:rsidR="006618A6" w:rsidRDefault="00330260" w:rsidP="00A44CDE">
      <w:pPr>
        <w:tabs>
          <w:tab w:val="left" w:pos="720"/>
        </w:tabs>
        <w:spacing w:before="1" w:line="271" w:lineRule="exact"/>
        <w:ind w:left="360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-</w:t>
      </w:r>
      <w:r>
        <w:rPr>
          <w:rFonts w:ascii="Times New Roman" w:eastAsia="Times New Roman" w:hAnsi="Times New Roman"/>
          <w:color w:val="000000"/>
          <w:sz w:val="23"/>
        </w:rPr>
        <w:tab/>
        <w:t xml:space="preserve">une action en matière de PUMA / </w:t>
      </w:r>
      <w:r w:rsidR="00405DB6">
        <w:rPr>
          <w:rFonts w:ascii="Times New Roman" w:eastAsia="Times New Roman" w:hAnsi="Times New Roman"/>
          <w:color w:val="000000"/>
          <w:sz w:val="23"/>
        </w:rPr>
        <w:t>CS</w:t>
      </w:r>
      <w:r>
        <w:rPr>
          <w:rFonts w:ascii="Times New Roman" w:eastAsia="Times New Roman" w:hAnsi="Times New Roman"/>
          <w:color w:val="000000"/>
          <w:sz w:val="23"/>
        </w:rPr>
        <w:t>S...</w:t>
      </w:r>
    </w:p>
    <w:p w14:paraId="77E67BCE" w14:textId="77777777" w:rsidR="006618A6" w:rsidRDefault="00330260" w:rsidP="00A44CDE">
      <w:pPr>
        <w:spacing w:before="274" w:line="271" w:lineRule="exact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>Un même dossier peut donc générer plusieurs instances.</w:t>
      </w:r>
    </w:p>
    <w:p w14:paraId="60289514" w14:textId="77777777" w:rsidR="006618A6" w:rsidRDefault="00330260">
      <w:pPr>
        <w:spacing w:before="269" w:line="271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Ce qui nous amène à l'approche chronologique du contentieux.</w:t>
      </w:r>
    </w:p>
    <w:p w14:paraId="0FEC1B3A" w14:textId="503486EC" w:rsidR="006618A6" w:rsidRDefault="00330260">
      <w:pPr>
        <w:spacing w:before="281" w:line="263" w:lineRule="exact"/>
        <w:textAlignment w:val="baseline"/>
        <w:rPr>
          <w:rFonts w:eastAsia="Times New Roman"/>
          <w:b/>
          <w:color w:val="000000"/>
          <w:spacing w:val="7"/>
          <w:sz w:val="23"/>
        </w:rPr>
      </w:pPr>
      <w:r>
        <w:rPr>
          <w:rFonts w:ascii="Times New Roman" w:eastAsia="Times New Roman" w:hAnsi="Times New Roman"/>
          <w:b/>
          <w:color w:val="000000"/>
          <w:spacing w:val="7"/>
          <w:sz w:val="23"/>
        </w:rPr>
        <w:t>B</w:t>
      </w:r>
      <w:r w:rsidR="00405DB6">
        <w:rPr>
          <w:rFonts w:ascii="Times New Roman" w:eastAsia="Times New Roman" w:hAnsi="Times New Roman"/>
          <w:b/>
          <w:color w:val="000000"/>
          <w:spacing w:val="7"/>
          <w:sz w:val="23"/>
        </w:rPr>
        <w:t>)</w:t>
      </w:r>
      <w:r>
        <w:rPr>
          <w:rFonts w:ascii="Times New Roman" w:eastAsia="Times New Roman" w:hAnsi="Times New Roman"/>
          <w:b/>
          <w:color w:val="000000"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7"/>
          <w:sz w:val="23"/>
          <w:u w:val="single"/>
        </w:rPr>
        <w:t xml:space="preserve">La chronologie contentieuse </w:t>
      </w:r>
    </w:p>
    <w:p w14:paraId="6FDD3651" w14:textId="2ABAAD1A" w:rsidR="006618A6" w:rsidRDefault="00330260">
      <w:pPr>
        <w:spacing w:before="268" w:line="271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Classiquement, on distingue trois phases 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>pour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un dossier :</w:t>
      </w:r>
    </w:p>
    <w:p w14:paraId="1479AEC0" w14:textId="58D8937B" w:rsidR="006618A6" w:rsidRDefault="00330260">
      <w:pPr>
        <w:tabs>
          <w:tab w:val="left" w:pos="720"/>
        </w:tabs>
        <w:spacing w:line="267" w:lineRule="exact"/>
        <w:ind w:left="36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</w:t>
      </w:r>
      <w:r>
        <w:rPr>
          <w:rFonts w:ascii="Times New Roman" w:eastAsia="Times New Roman" w:hAnsi="Times New Roman"/>
          <w:color w:val="000000"/>
          <w:spacing w:val="4"/>
          <w:sz w:val="23"/>
        </w:rPr>
        <w:tab/>
        <w:t>la phase pré-juridictionnelle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 ;</w:t>
      </w:r>
    </w:p>
    <w:p w14:paraId="1B31AFD4" w14:textId="71107333" w:rsidR="006618A6" w:rsidRDefault="00330260">
      <w:pPr>
        <w:tabs>
          <w:tab w:val="left" w:pos="720"/>
        </w:tabs>
        <w:spacing w:before="1" w:line="271" w:lineRule="exact"/>
        <w:ind w:left="36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</w:t>
      </w:r>
      <w:r>
        <w:rPr>
          <w:rFonts w:ascii="Times New Roman" w:eastAsia="Times New Roman" w:hAnsi="Times New Roman"/>
          <w:color w:val="000000"/>
          <w:spacing w:val="4"/>
          <w:sz w:val="23"/>
        </w:rPr>
        <w:tab/>
        <w:t>la phase juridictionnelle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 ;</w:t>
      </w:r>
    </w:p>
    <w:p w14:paraId="5C3314B5" w14:textId="1F2050D5" w:rsidR="006618A6" w:rsidRDefault="00330260">
      <w:pPr>
        <w:tabs>
          <w:tab w:val="left" w:pos="720"/>
        </w:tabs>
        <w:spacing w:before="3" w:line="271" w:lineRule="exact"/>
        <w:ind w:left="36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</w:t>
      </w:r>
      <w:r>
        <w:rPr>
          <w:rFonts w:ascii="Times New Roman" w:eastAsia="Times New Roman" w:hAnsi="Times New Roman"/>
          <w:color w:val="000000"/>
          <w:spacing w:val="4"/>
          <w:sz w:val="23"/>
        </w:rPr>
        <w:tab/>
        <w:t>la phase post-juridictionnelle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.</w:t>
      </w:r>
    </w:p>
    <w:p w14:paraId="2EAE428A" w14:textId="77777777" w:rsidR="006618A6" w:rsidRDefault="00330260">
      <w:pPr>
        <w:spacing w:before="280" w:line="263" w:lineRule="exact"/>
        <w:textAlignment w:val="baseline"/>
        <w:rPr>
          <w:rFonts w:eastAsia="Times New Roman"/>
          <w:b/>
          <w:color w:val="000000"/>
          <w:spacing w:val="6"/>
          <w:sz w:val="23"/>
        </w:rPr>
      </w:pPr>
      <w:r>
        <w:rPr>
          <w:rFonts w:ascii="Times New Roman" w:eastAsia="Times New Roman" w:hAnsi="Times New Roman"/>
          <w:b/>
          <w:color w:val="000000"/>
          <w:spacing w:val="6"/>
          <w:sz w:val="23"/>
        </w:rPr>
        <w:t>a) La phase pré-juridictionnelle</w:t>
      </w:r>
    </w:p>
    <w:p w14:paraId="6E3B795A" w14:textId="77777777" w:rsidR="006618A6" w:rsidRDefault="00330260">
      <w:pPr>
        <w:spacing w:before="269" w:line="271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lastRenderedPageBreak/>
        <w:t>La phase pré-juridictionnelle se décompose en plusieurs séquences :</w:t>
      </w:r>
    </w:p>
    <w:p w14:paraId="014F8794" w14:textId="2760F680" w:rsidR="00405DB6" w:rsidRDefault="00330260">
      <w:pPr>
        <w:tabs>
          <w:tab w:val="left" w:pos="720"/>
        </w:tabs>
        <w:spacing w:before="3" w:line="271" w:lineRule="exact"/>
        <w:ind w:left="720" w:hanging="360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-</w:t>
      </w:r>
      <w:r w:rsidR="00405DB6">
        <w:rPr>
          <w:rFonts w:ascii="Times New Roman" w:eastAsia="Times New Roman" w:hAnsi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</w:rPr>
        <w:t xml:space="preserve">la phase du contrôle et du rapport de contrôle : </w:t>
      </w:r>
    </w:p>
    <w:p w14:paraId="08EDD310" w14:textId="77777777" w:rsidR="00405DB6" w:rsidRDefault="00405DB6">
      <w:pPr>
        <w:tabs>
          <w:tab w:val="left" w:pos="720"/>
        </w:tabs>
        <w:spacing w:before="3" w:line="271" w:lineRule="exact"/>
        <w:ind w:left="720" w:hanging="360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la phase décisoire (la prise de décision) ; </w:t>
      </w:r>
    </w:p>
    <w:p w14:paraId="0EFC3AA1" w14:textId="7D0538FA" w:rsidR="00405DB6" w:rsidRDefault="00405DB6" w:rsidP="00405DB6">
      <w:pPr>
        <w:tabs>
          <w:tab w:val="left" w:pos="720"/>
        </w:tabs>
        <w:spacing w:before="3" w:line="271" w:lineRule="exact"/>
        <w:ind w:left="720" w:hanging="360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>la phase du recours administratif</w:t>
      </w:r>
      <w:r>
        <w:rPr>
          <w:rFonts w:ascii="Times New Roman" w:eastAsia="Times New Roman" w:hAnsi="Times New Roman"/>
          <w:color w:val="000000"/>
          <w:sz w:val="23"/>
        </w:rPr>
        <w:t xml:space="preserve"> préalable obligatoire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 par l'usager ;</w:t>
      </w:r>
    </w:p>
    <w:p w14:paraId="7AAB6E00" w14:textId="32F061AD" w:rsidR="006618A6" w:rsidRDefault="00405DB6">
      <w:pPr>
        <w:tabs>
          <w:tab w:val="left" w:pos="720"/>
        </w:tabs>
        <w:spacing w:before="3" w:line="271" w:lineRule="exact"/>
        <w:ind w:left="720" w:hanging="360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>la phase de la demande d'aide juridictionnelle.</w:t>
      </w:r>
    </w:p>
    <w:p w14:paraId="1DA7DD07" w14:textId="77777777" w:rsidR="006618A6" w:rsidRDefault="00330260">
      <w:pPr>
        <w:spacing w:before="279" w:line="263" w:lineRule="exact"/>
        <w:ind w:left="360"/>
        <w:textAlignment w:val="baseline"/>
        <w:rPr>
          <w:rFonts w:eastAsia="Times New Roman"/>
          <w:b/>
          <w:color w:val="000000"/>
          <w:spacing w:val="7"/>
          <w:sz w:val="23"/>
        </w:rPr>
      </w:pPr>
      <w:r>
        <w:rPr>
          <w:rFonts w:ascii="Times New Roman" w:eastAsia="Times New Roman" w:hAnsi="Times New Roman"/>
          <w:b/>
          <w:color w:val="000000"/>
          <w:spacing w:val="7"/>
          <w:sz w:val="23"/>
        </w:rPr>
        <w:t>1) Le « contrôle social »</w:t>
      </w:r>
    </w:p>
    <w:p w14:paraId="4BD72617" w14:textId="77777777" w:rsidR="006618A6" w:rsidRDefault="00330260">
      <w:pPr>
        <w:spacing w:before="269" w:line="271" w:lineRule="exact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ascii="Times New Roman" w:eastAsia="Times New Roman" w:hAnsi="Times New Roman"/>
          <w:color w:val="000000"/>
          <w:spacing w:val="1"/>
          <w:sz w:val="23"/>
        </w:rPr>
        <w:t xml:space="preserve">On peut parler de « </w:t>
      </w:r>
      <w:r>
        <w:rPr>
          <w:rFonts w:ascii="Times New Roman" w:eastAsia="Times New Roman" w:hAnsi="Times New Roman"/>
          <w:i/>
          <w:color w:val="000000"/>
          <w:spacing w:val="1"/>
          <w:sz w:val="23"/>
        </w:rPr>
        <w:t xml:space="preserve">contrôle social », </w:t>
      </w:r>
      <w:r>
        <w:rPr>
          <w:rFonts w:ascii="Times New Roman" w:eastAsia="Times New Roman" w:hAnsi="Times New Roman"/>
          <w:color w:val="000000"/>
          <w:spacing w:val="1"/>
          <w:sz w:val="23"/>
        </w:rPr>
        <w:t xml:space="preserve">pour faire le parallèle avec le « </w:t>
      </w:r>
      <w:r>
        <w:rPr>
          <w:rFonts w:ascii="Times New Roman" w:eastAsia="Times New Roman" w:hAnsi="Times New Roman"/>
          <w:i/>
          <w:color w:val="000000"/>
          <w:spacing w:val="1"/>
          <w:sz w:val="23"/>
        </w:rPr>
        <w:t>contrôle fiscal ».</w:t>
      </w:r>
    </w:p>
    <w:p w14:paraId="17DD2450" w14:textId="77777777" w:rsidR="006618A6" w:rsidRDefault="00330260">
      <w:pPr>
        <w:spacing w:line="267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C'est un peu provocateur.</w:t>
      </w:r>
    </w:p>
    <w:p w14:paraId="7B34DF5E" w14:textId="0CD72C71" w:rsidR="006618A6" w:rsidRDefault="00330260" w:rsidP="003E27F3">
      <w:pPr>
        <w:spacing w:line="270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7"/>
          <w:sz w:val="23"/>
        </w:rPr>
        <w:t>Car les garanties offertes dans le cadre du contrôle fiscal sont bien plus substantielles</w:t>
      </w:r>
      <w:r w:rsidR="003E27F3">
        <w:rPr>
          <w:rFonts w:ascii="Times New Roman" w:eastAsia="Times New Roman" w:hAnsi="Times New Roman"/>
          <w:color w:val="000000"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que celles offertes dans le cadre du contrôle social...</w:t>
      </w:r>
    </w:p>
    <w:p w14:paraId="6FE4F5DE" w14:textId="287C8593" w:rsidR="006618A6" w:rsidRPr="00405DB6" w:rsidRDefault="00330260" w:rsidP="00405DB6">
      <w:pPr>
        <w:spacing w:line="267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Ex : la procédure contradictoire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 ; e</w:t>
      </w:r>
      <w:r>
        <w:rPr>
          <w:rFonts w:ascii="Times New Roman" w:eastAsia="Times New Roman" w:hAnsi="Times New Roman"/>
          <w:color w:val="000000"/>
          <w:spacing w:val="4"/>
          <w:sz w:val="23"/>
        </w:rPr>
        <w:t>lle intervient dès le stade du contrôle en matière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fiscale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 ; </w:t>
      </w:r>
      <w:r w:rsidR="00405DB6">
        <w:rPr>
          <w:rFonts w:eastAsia="Times New Roman"/>
          <w:color w:val="000000"/>
          <w:spacing w:val="4"/>
          <w:sz w:val="23"/>
        </w:rPr>
        <w:t>e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n matière de RSA, </w:t>
      </w:r>
      <w:r w:rsidR="00CA7847">
        <w:rPr>
          <w:rFonts w:ascii="Times New Roman" w:eastAsia="Times New Roman" w:hAnsi="Times New Roman"/>
          <w:color w:val="000000"/>
          <w:spacing w:val="2"/>
          <w:sz w:val="23"/>
        </w:rPr>
        <w:t>la procédure contradictoire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intervient postérieurement, lors du RAPO devant le Président</w:t>
      </w:r>
      <w:r w:rsidR="00E537A8">
        <w:rPr>
          <w:rFonts w:ascii="Times New Roman" w:eastAsia="Times New Roman" w:hAnsi="Times New Roman"/>
          <w:color w:val="000000"/>
          <w:spacing w:val="2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3"/>
        </w:rPr>
        <w:t>du Conseil départemental.</w:t>
      </w:r>
    </w:p>
    <w:p w14:paraId="3DB94255" w14:textId="77777777" w:rsidR="006618A6" w:rsidRDefault="00330260">
      <w:pPr>
        <w:spacing w:before="274" w:line="271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Donc les garanties du Droit fiscal sont plus fortes.</w:t>
      </w:r>
    </w:p>
    <w:p w14:paraId="07328B07" w14:textId="77777777" w:rsidR="006618A6" w:rsidRDefault="00330260">
      <w:pPr>
        <w:spacing w:line="267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Nous avons un Livre des procédures fiscales.</w:t>
      </w:r>
    </w:p>
    <w:p w14:paraId="390C3E58" w14:textId="63334D7F" w:rsidR="006618A6" w:rsidRDefault="00330260" w:rsidP="00151411">
      <w:pPr>
        <w:spacing w:before="6" w:line="271" w:lineRule="exact"/>
        <w:jc w:val="both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Nous n'avons pas</w:t>
      </w:r>
      <w:r w:rsidR="00CA7847">
        <w:rPr>
          <w:rFonts w:ascii="Times New Roman" w:eastAsia="Times New Roman" w:hAnsi="Times New Roman"/>
          <w:color w:val="000000"/>
          <w:spacing w:val="3"/>
          <w:sz w:val="23"/>
        </w:rPr>
        <w:t xml:space="preserve"> (encore)</w:t>
      </w:r>
      <w:r>
        <w:rPr>
          <w:rFonts w:ascii="Times New Roman" w:eastAsia="Times New Roman" w:hAnsi="Times New Roman"/>
          <w:color w:val="000000"/>
          <w:spacing w:val="3"/>
          <w:sz w:val="23"/>
        </w:rPr>
        <w:t xml:space="preserve"> un Code d</w:t>
      </w:r>
      <w:r w:rsidR="00405DB6">
        <w:rPr>
          <w:rFonts w:ascii="Times New Roman" w:eastAsia="Times New Roman" w:hAnsi="Times New Roman"/>
          <w:color w:val="000000"/>
          <w:spacing w:val="3"/>
          <w:sz w:val="23"/>
        </w:rPr>
        <w:t xml:space="preserve">es procédures </w:t>
      </w:r>
      <w:r>
        <w:rPr>
          <w:rFonts w:ascii="Times New Roman" w:eastAsia="Times New Roman" w:hAnsi="Times New Roman"/>
          <w:color w:val="000000"/>
          <w:spacing w:val="3"/>
          <w:sz w:val="23"/>
        </w:rPr>
        <w:t>social</w:t>
      </w:r>
      <w:r w:rsidR="00405DB6">
        <w:rPr>
          <w:rFonts w:ascii="Times New Roman" w:eastAsia="Times New Roman" w:hAnsi="Times New Roman"/>
          <w:color w:val="000000"/>
          <w:spacing w:val="3"/>
          <w:sz w:val="23"/>
        </w:rPr>
        <w:t>es</w:t>
      </w:r>
      <w:r>
        <w:rPr>
          <w:rFonts w:ascii="Times New Roman" w:eastAsia="Times New Roman" w:hAnsi="Times New Roman"/>
          <w:color w:val="000000"/>
          <w:spacing w:val="3"/>
          <w:sz w:val="23"/>
        </w:rPr>
        <w:t>.</w:t>
      </w:r>
    </w:p>
    <w:p w14:paraId="25C095A7" w14:textId="77777777" w:rsidR="006618A6" w:rsidRDefault="00330260" w:rsidP="00151411">
      <w:pPr>
        <w:spacing w:line="269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Seules quelques dispositions du Code de la Sécurité sociale sont consacrées au contrôle.</w:t>
      </w:r>
    </w:p>
    <w:p w14:paraId="14168CE0" w14:textId="3B5B91DD" w:rsidR="006618A6" w:rsidRDefault="00330260" w:rsidP="00E5525F">
      <w:pPr>
        <w:spacing w:before="2" w:line="271" w:lineRule="exact"/>
        <w:jc w:val="both"/>
        <w:textAlignment w:val="baseline"/>
        <w:rPr>
          <w:rFonts w:eastAsia="Times New Roman"/>
          <w:color w:val="000000"/>
          <w:spacing w:val="11"/>
          <w:sz w:val="23"/>
        </w:rPr>
      </w:pPr>
      <w:r>
        <w:rPr>
          <w:rFonts w:ascii="Times New Roman" w:eastAsia="Times New Roman" w:hAnsi="Times New Roman"/>
          <w:color w:val="000000"/>
          <w:spacing w:val="9"/>
          <w:sz w:val="23"/>
        </w:rPr>
        <w:t>Les garanties offertes dans le cadre d'un contrôle CAF sont moins substantielles que</w:t>
      </w:r>
      <w:r w:rsidR="00151411">
        <w:rPr>
          <w:rFonts w:ascii="Times New Roman" w:eastAsia="Times New Roman" w:hAnsi="Times New Roman"/>
          <w:color w:val="000000"/>
          <w:spacing w:val="9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11"/>
          <w:sz w:val="23"/>
        </w:rPr>
        <w:t>celles offertes dans le cadre d'un contrôle URSSAF, qui se rapproche fortement du</w:t>
      </w:r>
    </w:p>
    <w:p w14:paraId="46C7826A" w14:textId="4AE500A0" w:rsidR="00405DB6" w:rsidRDefault="00330260" w:rsidP="00405DB6">
      <w:pPr>
        <w:spacing w:line="260" w:lineRule="exac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contrôle fi</w:t>
      </w:r>
      <w:r w:rsidR="00405DB6">
        <w:rPr>
          <w:rFonts w:ascii="Times New Roman" w:eastAsia="Times New Roman" w:hAnsi="Times New Roman"/>
          <w:color w:val="000000"/>
          <w:spacing w:val="2"/>
          <w:sz w:val="23"/>
        </w:rPr>
        <w:t>s</w:t>
      </w:r>
      <w:r w:rsidR="00CA7847">
        <w:rPr>
          <w:rFonts w:ascii="Times New Roman" w:eastAsia="Times New Roman" w:hAnsi="Times New Roman"/>
          <w:color w:val="000000"/>
          <w:spacing w:val="2"/>
          <w:sz w:val="23"/>
        </w:rPr>
        <w:t>c</w:t>
      </w:r>
      <w:r>
        <w:rPr>
          <w:rFonts w:ascii="Times New Roman" w:eastAsia="Times New Roman" w:hAnsi="Times New Roman"/>
          <w:color w:val="000000"/>
          <w:spacing w:val="2"/>
          <w:sz w:val="23"/>
        </w:rPr>
        <w:t>al.</w:t>
      </w:r>
    </w:p>
    <w:p w14:paraId="4E55E51F" w14:textId="77777777" w:rsidR="00405DB6" w:rsidRDefault="00405DB6" w:rsidP="00405DB6">
      <w:pPr>
        <w:spacing w:line="260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</w:p>
    <w:p w14:paraId="4C638A63" w14:textId="5356DF76" w:rsidR="006618A6" w:rsidRPr="00405DB6" w:rsidRDefault="00330260" w:rsidP="00405DB6">
      <w:pPr>
        <w:spacing w:line="260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-1"/>
          <w:sz w:val="23"/>
        </w:rPr>
        <w:t xml:space="preserve">MAIS LA SITUATION EVOLUE : </w:t>
      </w:r>
      <w:r w:rsidR="00CA7847">
        <w:rPr>
          <w:rFonts w:ascii="Times New Roman" w:eastAsia="Times New Roman" w:hAnsi="Times New Roman"/>
          <w:color w:val="000000"/>
          <w:spacing w:val="-1"/>
          <w:sz w:val="23"/>
        </w:rPr>
        <w:t xml:space="preserve">encadrement de l’exercice du droit </w:t>
      </w:r>
      <w:r>
        <w:rPr>
          <w:rFonts w:ascii="Times New Roman" w:eastAsia="Times New Roman" w:hAnsi="Times New Roman"/>
          <w:color w:val="000000"/>
          <w:spacing w:val="-1"/>
          <w:sz w:val="23"/>
        </w:rPr>
        <w:t>de communication</w:t>
      </w:r>
      <w:r w:rsidR="00CA7847">
        <w:rPr>
          <w:rFonts w:ascii="Times New Roman" w:eastAsia="Times New Roman" w:hAnsi="Times New Roman"/>
          <w:color w:val="000000"/>
          <w:spacing w:val="-1"/>
          <w:sz w:val="23"/>
        </w:rPr>
        <w:t xml:space="preserve"> par les CAF</w:t>
      </w:r>
      <w:r>
        <w:rPr>
          <w:rFonts w:ascii="Times New Roman" w:eastAsia="Times New Roman" w:hAnsi="Times New Roman"/>
          <w:color w:val="000000"/>
          <w:spacing w:val="-1"/>
          <w:sz w:val="23"/>
        </w:rPr>
        <w:t>...</w:t>
      </w:r>
    </w:p>
    <w:p w14:paraId="21C0E1FE" w14:textId="1B504EBD" w:rsidR="006618A6" w:rsidRDefault="00330260">
      <w:pPr>
        <w:spacing w:before="265" w:line="271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De manière générale, les agents de contrôle des CAF n'ont pas de vraie culture juridique ; </w:t>
      </w:r>
      <w:r w:rsidR="00405DB6">
        <w:rPr>
          <w:rFonts w:ascii="Times New Roman" w:eastAsia="Times New Roman" w:hAnsi="Times New Roman"/>
          <w:color w:val="000000"/>
          <w:sz w:val="23"/>
        </w:rPr>
        <w:t xml:space="preserve">      </w:t>
      </w:r>
      <w:r>
        <w:rPr>
          <w:rFonts w:ascii="Times New Roman" w:eastAsia="Times New Roman" w:hAnsi="Times New Roman"/>
          <w:color w:val="000000"/>
          <w:sz w:val="23"/>
        </w:rPr>
        <w:t>ils n'ont pas une formation juridique suffisante.</w:t>
      </w:r>
    </w:p>
    <w:p w14:paraId="7FAA8192" w14:textId="77777777" w:rsidR="006618A6" w:rsidRDefault="00330260">
      <w:pPr>
        <w:spacing w:before="275" w:line="271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Deux exemples :</w:t>
      </w:r>
    </w:p>
    <w:p w14:paraId="3B9025AD" w14:textId="100F3BEE" w:rsidR="003E27F3" w:rsidRPr="003E27F3" w:rsidRDefault="003E27F3" w:rsidP="00330260">
      <w:pPr>
        <w:pStyle w:val="ListParagraph"/>
        <w:numPr>
          <w:ilvl w:val="0"/>
          <w:numId w:val="19"/>
        </w:numPr>
        <w:spacing w:before="2" w:line="271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L</w:t>
      </w:r>
      <w:r w:rsidR="00330260" w:rsidRPr="003E27F3">
        <w:rPr>
          <w:rFonts w:ascii="Times New Roman" w:eastAsia="Times New Roman" w:hAnsi="Times New Roman"/>
          <w:color w:val="000000"/>
          <w:sz w:val="23"/>
        </w:rPr>
        <w:t xml:space="preserve">a représentante de la CAF devant le </w:t>
      </w:r>
      <w:r w:rsidR="00405DB6">
        <w:rPr>
          <w:rFonts w:ascii="Times New Roman" w:eastAsia="Times New Roman" w:hAnsi="Times New Roman"/>
          <w:color w:val="000000"/>
          <w:sz w:val="23"/>
        </w:rPr>
        <w:t>Pôle social du TJ</w:t>
      </w:r>
      <w:r w:rsidR="00330260" w:rsidRPr="003E27F3">
        <w:rPr>
          <w:rFonts w:ascii="Times New Roman" w:eastAsia="Times New Roman" w:hAnsi="Times New Roman"/>
          <w:color w:val="000000"/>
          <w:sz w:val="23"/>
        </w:rPr>
        <w:t xml:space="preserve"> de l'Ain confie qu'elle n'est pas juriste</w:t>
      </w:r>
      <w:r w:rsidR="00405DB6">
        <w:rPr>
          <w:rFonts w:ascii="Times New Roman" w:eastAsia="Times New Roman" w:hAnsi="Times New Roman"/>
          <w:color w:val="000000"/>
          <w:sz w:val="23"/>
        </w:rPr>
        <w:t xml:space="preserve">  (à l’inverse, des profils de juristes expérimentés à la CAF de Paris)</w:t>
      </w:r>
    </w:p>
    <w:p w14:paraId="4B39B600" w14:textId="772D3C67" w:rsidR="006618A6" w:rsidRPr="003E27F3" w:rsidRDefault="003E27F3" w:rsidP="00330260">
      <w:pPr>
        <w:pStyle w:val="ListParagraph"/>
        <w:numPr>
          <w:ilvl w:val="0"/>
          <w:numId w:val="19"/>
        </w:numPr>
        <w:spacing w:before="2" w:line="271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U</w:t>
      </w:r>
      <w:r w:rsidR="00330260" w:rsidRPr="003E27F3">
        <w:rPr>
          <w:rFonts w:ascii="Times New Roman" w:eastAsia="Times New Roman" w:hAnsi="Times New Roman"/>
          <w:color w:val="000000"/>
          <w:sz w:val="23"/>
        </w:rPr>
        <w:t xml:space="preserve">n allocataire de l'Ain a enregistré à son insu un agent de la CAF lors d'une visite domiciliaire. L'agent a un seul but : faire avouer l'allocataire, en faisant pression, au mépris des exigences </w:t>
      </w:r>
      <w:r w:rsidR="00405DB6">
        <w:rPr>
          <w:rFonts w:ascii="Times New Roman" w:eastAsia="Times New Roman" w:hAnsi="Times New Roman"/>
          <w:color w:val="000000"/>
          <w:sz w:val="23"/>
        </w:rPr>
        <w:t xml:space="preserve">juridiques </w:t>
      </w:r>
      <w:r w:rsidR="00330260" w:rsidRPr="003E27F3">
        <w:rPr>
          <w:rFonts w:ascii="Times New Roman" w:eastAsia="Times New Roman" w:hAnsi="Times New Roman"/>
          <w:color w:val="000000"/>
          <w:sz w:val="23"/>
        </w:rPr>
        <w:t>de base...</w:t>
      </w:r>
    </w:p>
    <w:p w14:paraId="0007F080" w14:textId="77777777" w:rsidR="006618A6" w:rsidRDefault="00330260">
      <w:pPr>
        <w:spacing w:before="275" w:line="271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Si les agents des impôts se permettaient le dixième de ce que se permettent les agents de la CAF se seraient la « révolution » en France...</w:t>
      </w:r>
    </w:p>
    <w:p w14:paraId="4BA21173" w14:textId="76EBBBCA" w:rsidR="006618A6" w:rsidRDefault="00330260">
      <w:pPr>
        <w:spacing w:before="271" w:line="271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Pour autant, on retrouve des similitudes 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entre contrôle fiscal et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contrôle 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social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:</w:t>
      </w:r>
    </w:p>
    <w:p w14:paraId="23845667" w14:textId="2705EEC9" w:rsidR="006618A6" w:rsidRPr="00E5525F" w:rsidRDefault="00E537A8" w:rsidP="00330260">
      <w:pPr>
        <w:pStyle w:val="ListParagraph"/>
        <w:numPr>
          <w:ilvl w:val="0"/>
          <w:numId w:val="20"/>
        </w:numPr>
        <w:spacing w:line="269" w:lineRule="exact"/>
        <w:ind w:left="709"/>
        <w:jc w:val="both"/>
        <w:textAlignment w:val="baseline"/>
        <w:rPr>
          <w:rFonts w:eastAsia="Times New Roman"/>
          <w:color w:val="000000"/>
          <w:sz w:val="23"/>
          <w:u w:val="single"/>
        </w:rPr>
      </w:pPr>
      <w:r w:rsidRPr="00E5525F">
        <w:rPr>
          <w:rFonts w:ascii="Times New Roman" w:eastAsia="Times New Roman" w:hAnsi="Times New Roman"/>
          <w:color w:val="000000"/>
          <w:sz w:val="23"/>
          <w:u w:val="single"/>
        </w:rPr>
        <w:t>Similitudes</w:t>
      </w:r>
      <w:r w:rsidR="00330260" w:rsidRPr="00E5525F">
        <w:rPr>
          <w:rFonts w:ascii="Times New Roman" w:eastAsia="Times New Roman" w:hAnsi="Times New Roman"/>
          <w:color w:val="000000"/>
          <w:sz w:val="23"/>
          <w:u w:val="single"/>
        </w:rPr>
        <w:t xml:space="preserve"> s'agissant de la sélection des dossiers à contrôler</w:t>
      </w:r>
      <w:r w:rsidR="00330260" w:rsidRPr="00E5525F">
        <w:rPr>
          <w:rFonts w:ascii="Times New Roman" w:eastAsia="Times New Roman" w:hAnsi="Times New Roman"/>
          <w:color w:val="000000"/>
          <w:sz w:val="23"/>
        </w:rPr>
        <w:t xml:space="preserve"> : les contrôles sont programmés à partir de lettres de dénonciation (anonyme ou non), à partir du croisement des fichiers entre administrations...</w:t>
      </w:r>
    </w:p>
    <w:p w14:paraId="26F36491" w14:textId="77777777" w:rsidR="006618A6" w:rsidRPr="00E5525F" w:rsidRDefault="00330260" w:rsidP="00405DB6">
      <w:pPr>
        <w:pStyle w:val="ListParagraph"/>
        <w:spacing w:line="271" w:lineRule="exact"/>
        <w:ind w:left="709"/>
        <w:jc w:val="both"/>
        <w:textAlignment w:val="baseline"/>
        <w:rPr>
          <w:rFonts w:eastAsia="Times New Roman"/>
          <w:color w:val="000000"/>
          <w:spacing w:val="6"/>
          <w:sz w:val="23"/>
        </w:rPr>
      </w:pPr>
      <w:r w:rsidRPr="00E5525F">
        <w:rPr>
          <w:rFonts w:ascii="Times New Roman" w:eastAsia="Times New Roman" w:hAnsi="Times New Roman"/>
          <w:color w:val="000000"/>
          <w:spacing w:val="6"/>
          <w:sz w:val="23"/>
        </w:rPr>
        <w:t xml:space="preserve">Est mis en place depuis quelques années le </w:t>
      </w:r>
      <w:r w:rsidRPr="00405DB6">
        <w:rPr>
          <w:rFonts w:ascii="Times New Roman" w:eastAsia="Times New Roman" w:hAnsi="Times New Roman"/>
          <w:i/>
          <w:color w:val="000000"/>
          <w:spacing w:val="6"/>
          <w:sz w:val="23"/>
          <w:u w:val="single"/>
        </w:rPr>
        <w:t>datamining</w:t>
      </w:r>
      <w:r w:rsidRPr="00E5525F">
        <w:rPr>
          <w:rFonts w:ascii="Times New Roman" w:eastAsia="Times New Roman" w:hAnsi="Times New Roman"/>
          <w:i/>
          <w:color w:val="000000"/>
          <w:spacing w:val="6"/>
          <w:sz w:val="23"/>
        </w:rPr>
        <w:t xml:space="preserve"> : </w:t>
      </w:r>
      <w:r w:rsidRPr="00E5525F">
        <w:rPr>
          <w:rFonts w:ascii="Times New Roman" w:eastAsia="Times New Roman" w:hAnsi="Times New Roman"/>
          <w:color w:val="000000"/>
          <w:spacing w:val="6"/>
          <w:sz w:val="23"/>
        </w:rPr>
        <w:t>exploitation informatique des données pour faire ressortir des profils de fraude.</w:t>
      </w:r>
    </w:p>
    <w:p w14:paraId="6265DC86" w14:textId="6C5774E0" w:rsidR="006618A6" w:rsidRPr="00E5525F" w:rsidRDefault="00E537A8" w:rsidP="00330260">
      <w:pPr>
        <w:pStyle w:val="ListParagraph"/>
        <w:numPr>
          <w:ilvl w:val="0"/>
          <w:numId w:val="20"/>
        </w:numPr>
        <w:spacing w:before="4" w:line="271" w:lineRule="exact"/>
        <w:ind w:left="709"/>
        <w:jc w:val="both"/>
        <w:textAlignment w:val="baseline"/>
        <w:rPr>
          <w:rFonts w:eastAsia="Times New Roman"/>
          <w:color w:val="000000"/>
          <w:spacing w:val="6"/>
          <w:sz w:val="23"/>
          <w:u w:val="single"/>
        </w:rPr>
      </w:pPr>
      <w:r w:rsidRPr="00E5525F"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>Similitudes</w:t>
      </w:r>
      <w:r w:rsidR="00330260" w:rsidRPr="00E5525F"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 xml:space="preserve"> s'agissant des modalités du contrôle</w:t>
      </w:r>
      <w:r w:rsidR="00330260" w:rsidRPr="00E5525F">
        <w:rPr>
          <w:rFonts w:ascii="Times New Roman" w:eastAsia="Times New Roman" w:hAnsi="Times New Roman"/>
          <w:color w:val="000000"/>
          <w:spacing w:val="6"/>
          <w:sz w:val="23"/>
        </w:rPr>
        <w:t xml:space="preserve"> : contrôle formel, contrôle sur pièce ; contrôle sur place ; le contrôle sur place est inopiné ou prévu (après avis de passage).</w:t>
      </w:r>
    </w:p>
    <w:p w14:paraId="78C9F650" w14:textId="4EFD8CBE" w:rsidR="006618A6" w:rsidRPr="00E5525F" w:rsidRDefault="00E537A8" w:rsidP="00330260">
      <w:pPr>
        <w:pStyle w:val="ListParagraph"/>
        <w:numPr>
          <w:ilvl w:val="0"/>
          <w:numId w:val="20"/>
        </w:numPr>
        <w:spacing w:line="270" w:lineRule="exact"/>
        <w:ind w:left="709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 w:rsidRPr="00E5525F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lastRenderedPageBreak/>
        <w:t>Similitudes</w:t>
      </w:r>
      <w:r w:rsidR="00330260" w:rsidRPr="00E5525F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 xml:space="preserve"> s'agissant des moyens juridiques du contrôle</w:t>
      </w:r>
      <w:r w:rsidR="00330260" w:rsidRPr="00E5525F">
        <w:rPr>
          <w:rFonts w:ascii="Times New Roman" w:eastAsia="Times New Roman" w:hAnsi="Times New Roman"/>
          <w:color w:val="000000"/>
          <w:spacing w:val="4"/>
          <w:sz w:val="23"/>
        </w:rPr>
        <w:t xml:space="preserve"> : droit d'accès aux documents de l'allocataire (relevés bancaires...), droit de communication auprès de tiers (banque, EDF ...)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 s’agissant de la situation de l’allocataire</w:t>
      </w:r>
      <w:r w:rsidR="00330260" w:rsidRPr="00E5525F">
        <w:rPr>
          <w:rFonts w:ascii="Times New Roman" w:eastAsia="Times New Roman" w:hAnsi="Times New Roman"/>
          <w:color w:val="000000"/>
          <w:spacing w:val="4"/>
          <w:sz w:val="23"/>
        </w:rPr>
        <w:t>, échanges d'informations entre les CAF, entre les administrations de Sécurité sociale, avec l'Administration fiscale...</w:t>
      </w:r>
    </w:p>
    <w:p w14:paraId="24EBC5D0" w14:textId="365452ED" w:rsidR="006618A6" w:rsidRPr="00E5525F" w:rsidRDefault="00E537A8" w:rsidP="00330260">
      <w:pPr>
        <w:pStyle w:val="ListParagraph"/>
        <w:numPr>
          <w:ilvl w:val="0"/>
          <w:numId w:val="20"/>
        </w:numPr>
        <w:spacing w:line="270" w:lineRule="exact"/>
        <w:ind w:left="709"/>
        <w:jc w:val="both"/>
        <w:textAlignment w:val="baseline"/>
        <w:rPr>
          <w:rFonts w:eastAsia="Times New Roman"/>
          <w:color w:val="000000"/>
          <w:sz w:val="23"/>
        </w:rPr>
      </w:pPr>
      <w:r w:rsidRPr="00E5525F">
        <w:rPr>
          <w:rFonts w:ascii="Times New Roman" w:eastAsia="Times New Roman" w:hAnsi="Times New Roman"/>
          <w:color w:val="000000"/>
          <w:sz w:val="23"/>
          <w:u w:val="single"/>
        </w:rPr>
        <w:t>Similitudes</w:t>
      </w:r>
      <w:r w:rsidR="00330260" w:rsidRPr="00E5525F">
        <w:rPr>
          <w:rFonts w:ascii="Times New Roman" w:eastAsia="Times New Roman" w:hAnsi="Times New Roman"/>
          <w:color w:val="000000"/>
          <w:sz w:val="23"/>
          <w:u w:val="single"/>
        </w:rPr>
        <w:t xml:space="preserve"> en matière d'externalisation du contrôle</w:t>
      </w:r>
      <w:r w:rsidR="00330260" w:rsidRPr="00E5525F">
        <w:rPr>
          <w:rFonts w:ascii="Times New Roman" w:eastAsia="Times New Roman" w:hAnsi="Times New Roman"/>
          <w:color w:val="000000"/>
          <w:sz w:val="23"/>
        </w:rPr>
        <w:t xml:space="preserve"> : les CAF les moins chargées sont appelées à prêter main forte aux CAF les plus chargées ; ex : la CAF de l'Ain est assistée par la CAF de la Drôme pour effectuer les contrôle</w:t>
      </w:r>
      <w:r w:rsidR="00CA7847">
        <w:rPr>
          <w:rFonts w:ascii="Times New Roman" w:eastAsia="Times New Roman" w:hAnsi="Times New Roman"/>
          <w:color w:val="000000"/>
          <w:sz w:val="23"/>
        </w:rPr>
        <w:t>s</w:t>
      </w:r>
      <w:r w:rsidR="00330260" w:rsidRPr="00E5525F">
        <w:rPr>
          <w:rFonts w:ascii="Times New Roman" w:eastAsia="Times New Roman" w:hAnsi="Times New Roman"/>
          <w:color w:val="000000"/>
          <w:sz w:val="23"/>
        </w:rPr>
        <w:t>.</w:t>
      </w:r>
      <w:r w:rsidR="0060749C">
        <w:rPr>
          <w:rFonts w:ascii="Times New Roman" w:eastAsia="Times New Roman" w:hAnsi="Times New Roman"/>
          <w:color w:val="000000"/>
          <w:sz w:val="23"/>
        </w:rPr>
        <w:t xml:space="preserve"> </w:t>
      </w:r>
      <w:r w:rsidR="00330260" w:rsidRPr="00E5525F">
        <w:rPr>
          <w:rFonts w:ascii="Times New Roman" w:eastAsia="Times New Roman" w:hAnsi="Times New Roman"/>
          <w:color w:val="000000"/>
          <w:sz w:val="23"/>
        </w:rPr>
        <w:t>Cela pose des problèmes de compétence et de délégation de signatures, qu'il faut</w:t>
      </w:r>
      <w:r w:rsidR="00405DB6">
        <w:rPr>
          <w:rFonts w:ascii="Times New Roman" w:eastAsia="Times New Roman" w:hAnsi="Times New Roman"/>
          <w:color w:val="000000"/>
          <w:sz w:val="23"/>
        </w:rPr>
        <w:t xml:space="preserve"> vérifier et</w:t>
      </w:r>
      <w:r w:rsidR="00330260" w:rsidRPr="00E5525F">
        <w:rPr>
          <w:rFonts w:ascii="Times New Roman" w:eastAsia="Times New Roman" w:hAnsi="Times New Roman"/>
          <w:color w:val="000000"/>
          <w:sz w:val="23"/>
        </w:rPr>
        <w:t xml:space="preserve"> soulever.</w:t>
      </w:r>
    </w:p>
    <w:p w14:paraId="04108360" w14:textId="49D8EB28" w:rsidR="006618A6" w:rsidRPr="00E5525F" w:rsidRDefault="00E537A8" w:rsidP="00330260">
      <w:pPr>
        <w:pStyle w:val="ListParagraph"/>
        <w:numPr>
          <w:ilvl w:val="0"/>
          <w:numId w:val="21"/>
        </w:numPr>
        <w:spacing w:line="271" w:lineRule="exact"/>
        <w:ind w:left="709"/>
        <w:jc w:val="both"/>
        <w:textAlignment w:val="baseline"/>
        <w:rPr>
          <w:rFonts w:eastAsia="Times New Roman"/>
          <w:color w:val="000000"/>
          <w:spacing w:val="4"/>
          <w:sz w:val="23"/>
          <w:u w:val="single"/>
        </w:rPr>
      </w:pPr>
      <w:r w:rsidRPr="00E5525F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>Similitudes</w:t>
      </w:r>
      <w:r w:rsidR="00330260" w:rsidRPr="00E5525F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 xml:space="preserve"> en matière </w:t>
      </w:r>
      <w:r w:rsidR="00330260" w:rsidRPr="00405DB6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 xml:space="preserve">d'agrément </w:t>
      </w:r>
      <w:r w:rsidR="00405DB6" w:rsidRPr="00405DB6"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>et d’assermentation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 </w:t>
      </w:r>
      <w:r w:rsidR="00330260" w:rsidRPr="00E5525F">
        <w:rPr>
          <w:rFonts w:ascii="Times New Roman" w:eastAsia="Times New Roman" w:hAnsi="Times New Roman"/>
          <w:color w:val="000000"/>
          <w:spacing w:val="4"/>
          <w:sz w:val="23"/>
        </w:rPr>
        <w:t>: les agents de contrôle de la CAF sont assermentés. Leurs constations personnelles font foi jusqu'à preuve du contraire. Donc il y a un renversement de la charge de la preuve, qui pèse largement sur l'allocataire.</w:t>
      </w:r>
      <w:r w:rsidR="00CA7847">
        <w:rPr>
          <w:rFonts w:ascii="Times New Roman" w:eastAsia="Times New Roman" w:hAnsi="Times New Roman"/>
          <w:color w:val="000000"/>
          <w:spacing w:val="4"/>
          <w:sz w:val="23"/>
        </w:rPr>
        <w:t xml:space="preserve"> Les dossiers sont donc difficiles à gagner sur le fond.</w:t>
      </w:r>
    </w:p>
    <w:p w14:paraId="63A3BED4" w14:textId="3342C59F" w:rsidR="0060749C" w:rsidRPr="0060749C" w:rsidRDefault="00E537A8" w:rsidP="00330260">
      <w:pPr>
        <w:pStyle w:val="ListParagraph"/>
        <w:numPr>
          <w:ilvl w:val="0"/>
          <w:numId w:val="21"/>
        </w:numPr>
        <w:tabs>
          <w:tab w:val="left" w:pos="648"/>
        </w:tabs>
        <w:spacing w:line="270" w:lineRule="exact"/>
        <w:ind w:left="709"/>
        <w:textAlignment w:val="baseline"/>
        <w:rPr>
          <w:rFonts w:eastAsia="Times New Roman"/>
          <w:color w:val="000000"/>
          <w:spacing w:val="3"/>
          <w:sz w:val="23"/>
        </w:rPr>
      </w:pPr>
      <w:r w:rsidRPr="00E5525F">
        <w:rPr>
          <w:rFonts w:ascii="Times New Roman" w:eastAsia="Times New Roman" w:hAnsi="Times New Roman"/>
          <w:color w:val="000000"/>
          <w:spacing w:val="3"/>
          <w:sz w:val="23"/>
          <w:u w:val="single"/>
        </w:rPr>
        <w:t>Similitudes</w:t>
      </w:r>
      <w:r w:rsidR="00330260" w:rsidRPr="00E5525F">
        <w:rPr>
          <w:rFonts w:ascii="Times New Roman" w:eastAsia="Times New Roman" w:hAnsi="Times New Roman"/>
          <w:color w:val="000000"/>
          <w:spacing w:val="3"/>
          <w:sz w:val="23"/>
          <w:u w:val="single"/>
        </w:rPr>
        <w:t xml:space="preserve"> s'agissant des sanctions</w:t>
      </w:r>
      <w:r w:rsidR="00330260" w:rsidRPr="00E5525F">
        <w:rPr>
          <w:rFonts w:ascii="Times New Roman" w:eastAsia="Times New Roman" w:hAnsi="Times New Roman"/>
          <w:color w:val="000000"/>
          <w:spacing w:val="3"/>
          <w:sz w:val="23"/>
        </w:rPr>
        <w:t xml:space="preserve"> :</w:t>
      </w:r>
    </w:p>
    <w:p w14:paraId="7350AF65" w14:textId="6A98BE71" w:rsidR="0060749C" w:rsidRPr="0060749C" w:rsidRDefault="00330260" w:rsidP="00330260">
      <w:pPr>
        <w:pStyle w:val="ListParagraph"/>
        <w:numPr>
          <w:ilvl w:val="1"/>
          <w:numId w:val="21"/>
        </w:numPr>
        <w:tabs>
          <w:tab w:val="left" w:pos="648"/>
        </w:tabs>
        <w:spacing w:before="1" w:line="271" w:lineRule="exact"/>
        <w:ind w:left="1080"/>
        <w:textAlignment w:val="baseline"/>
        <w:rPr>
          <w:rFonts w:eastAsia="Times New Roman"/>
          <w:color w:val="000000"/>
          <w:spacing w:val="3"/>
          <w:sz w:val="23"/>
        </w:rPr>
      </w:pPr>
      <w:r w:rsidRPr="0060749C">
        <w:rPr>
          <w:rFonts w:ascii="Times New Roman" w:eastAsia="Times New Roman" w:hAnsi="Times New Roman"/>
          <w:color w:val="000000"/>
          <w:spacing w:val="11"/>
          <w:sz w:val="23"/>
        </w:rPr>
        <w:t xml:space="preserve"> </w:t>
      </w:r>
      <w:r w:rsidR="00E537A8" w:rsidRPr="0060749C">
        <w:rPr>
          <w:rFonts w:ascii="Times New Roman" w:eastAsia="Times New Roman" w:hAnsi="Times New Roman"/>
          <w:color w:val="000000"/>
          <w:spacing w:val="11"/>
          <w:sz w:val="23"/>
        </w:rPr>
        <w:t>En</w:t>
      </w:r>
      <w:r w:rsidRPr="0060749C">
        <w:rPr>
          <w:rFonts w:ascii="Times New Roman" w:eastAsia="Times New Roman" w:hAnsi="Times New Roman"/>
          <w:color w:val="000000"/>
          <w:spacing w:val="11"/>
          <w:sz w:val="23"/>
        </w:rPr>
        <w:t xml:space="preserve"> cas d'opposition au contrôle, la CAF peut suspendre le versement de</w:t>
      </w:r>
      <w:r w:rsidR="0060749C" w:rsidRPr="0060749C">
        <w:rPr>
          <w:rFonts w:ascii="Times New Roman" w:eastAsia="Times New Roman" w:hAnsi="Times New Roman"/>
          <w:color w:val="000000"/>
          <w:spacing w:val="11"/>
          <w:sz w:val="23"/>
        </w:rPr>
        <w:t xml:space="preserve"> </w:t>
      </w:r>
      <w:r w:rsidRPr="0060749C">
        <w:rPr>
          <w:rFonts w:ascii="Times New Roman" w:eastAsia="Times New Roman" w:hAnsi="Times New Roman"/>
          <w:color w:val="000000"/>
          <w:spacing w:val="3"/>
          <w:sz w:val="23"/>
        </w:rPr>
        <w:t>l'allocation, ce qui est assez dissuasif.</w:t>
      </w:r>
    </w:p>
    <w:p w14:paraId="45C2F123" w14:textId="2910FC6D" w:rsidR="007823FA" w:rsidRPr="00C93561" w:rsidRDefault="00E537A8" w:rsidP="007823FA">
      <w:pPr>
        <w:pStyle w:val="ListParagraph"/>
        <w:numPr>
          <w:ilvl w:val="1"/>
          <w:numId w:val="21"/>
        </w:numPr>
        <w:tabs>
          <w:tab w:val="left" w:pos="648"/>
        </w:tabs>
        <w:spacing w:before="1" w:line="271" w:lineRule="exact"/>
        <w:ind w:left="1080"/>
        <w:textAlignment w:val="baseline"/>
        <w:rPr>
          <w:rFonts w:eastAsia="Times New Roman"/>
          <w:color w:val="000000"/>
          <w:spacing w:val="3"/>
          <w:sz w:val="23"/>
        </w:rPr>
      </w:pPr>
      <w:r w:rsidRPr="0060749C">
        <w:rPr>
          <w:rFonts w:ascii="Times New Roman" w:eastAsia="Times New Roman" w:hAnsi="Times New Roman"/>
          <w:color w:val="000000"/>
          <w:spacing w:val="4"/>
          <w:sz w:val="23"/>
        </w:rPr>
        <w:t>En</w:t>
      </w:r>
      <w:r w:rsidR="00330260" w:rsidRPr="0060749C">
        <w:rPr>
          <w:rFonts w:ascii="Times New Roman" w:eastAsia="Times New Roman" w:hAnsi="Times New Roman"/>
          <w:color w:val="000000"/>
          <w:spacing w:val="4"/>
          <w:sz w:val="23"/>
        </w:rPr>
        <w:t xml:space="preserve"> cas de menace ou d'injure : protection fonctionnelle, plainte pénale</w:t>
      </w:r>
    </w:p>
    <w:p w14:paraId="5B2DEDAE" w14:textId="77777777" w:rsidR="00C93561" w:rsidRPr="00405DB6" w:rsidRDefault="00C93561" w:rsidP="00C93561">
      <w:pPr>
        <w:pStyle w:val="ListParagraph"/>
        <w:tabs>
          <w:tab w:val="left" w:pos="648"/>
        </w:tabs>
        <w:spacing w:before="1" w:line="271" w:lineRule="exact"/>
        <w:ind w:left="1080"/>
        <w:textAlignment w:val="baseline"/>
        <w:rPr>
          <w:rFonts w:eastAsia="Times New Roman"/>
          <w:color w:val="000000"/>
          <w:spacing w:val="3"/>
          <w:sz w:val="23"/>
        </w:rPr>
      </w:pPr>
    </w:p>
    <w:p w14:paraId="6BAF3724" w14:textId="3BE35830" w:rsidR="008520D3" w:rsidRPr="008520D3" w:rsidRDefault="00330260" w:rsidP="00330260">
      <w:pPr>
        <w:numPr>
          <w:ilvl w:val="0"/>
          <w:numId w:val="5"/>
        </w:numPr>
        <w:tabs>
          <w:tab w:val="clear" w:pos="360"/>
          <w:tab w:val="left" w:pos="720"/>
        </w:tabs>
        <w:spacing w:line="408" w:lineRule="exact"/>
        <w:ind w:left="0" w:right="1152" w:firstLine="360"/>
        <w:textAlignment w:val="baseline"/>
        <w:rPr>
          <w:rFonts w:eastAsia="Times New Roman"/>
          <w:b/>
          <w:color w:val="000000"/>
          <w:sz w:val="23"/>
        </w:rPr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Le rapport de contrôle ou rapport d'enquête </w:t>
      </w:r>
      <w:r>
        <w:rPr>
          <w:rFonts w:ascii="Times New Roman" w:eastAsia="Times New Roman" w:hAnsi="Times New Roman"/>
          <w:color w:val="000000"/>
          <w:sz w:val="23"/>
        </w:rPr>
        <w:t xml:space="preserve">(exemple) </w:t>
      </w:r>
    </w:p>
    <w:p w14:paraId="1203428E" w14:textId="7E53B0B6" w:rsidR="006618A6" w:rsidRDefault="00330260" w:rsidP="008520D3">
      <w:pPr>
        <w:tabs>
          <w:tab w:val="left" w:pos="720"/>
        </w:tabs>
        <w:spacing w:line="408" w:lineRule="exact"/>
        <w:ind w:right="115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Une fois le contrôle achevé, l'agent de la CAF va rédiger un rapport d'enquête.</w:t>
      </w:r>
    </w:p>
    <w:p w14:paraId="221D0C37" w14:textId="77777777" w:rsidR="006618A6" w:rsidRDefault="00330260">
      <w:pPr>
        <w:spacing w:before="280" w:line="268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Il y a parfois un </w:t>
      </w:r>
      <w:r>
        <w:rPr>
          <w:rFonts w:ascii="Times New Roman" w:eastAsia="Times New Roman" w:hAnsi="Times New Roman"/>
          <w:b/>
          <w:color w:val="000000"/>
          <w:sz w:val="23"/>
          <w:u w:val="single"/>
        </w:rPr>
        <w:t>décalage</w:t>
      </w:r>
      <w:r>
        <w:rPr>
          <w:rFonts w:ascii="Times New Roman" w:eastAsia="Times New Roman" w:hAnsi="Times New Roman"/>
          <w:color w:val="000000"/>
          <w:sz w:val="23"/>
        </w:rPr>
        <w:t xml:space="preserve"> important entre le moment où le contrôle est achevé et le moment ou le rapport est rédigé.</w:t>
      </w:r>
    </w:p>
    <w:p w14:paraId="4F6A7086" w14:textId="77777777" w:rsidR="006618A6" w:rsidRDefault="00330260">
      <w:pPr>
        <w:spacing w:line="275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Ce qui constitue un problème, car bien souvent les prestations sont suspendues dès la phase du contrôle.</w:t>
      </w:r>
    </w:p>
    <w:p w14:paraId="416B96A7" w14:textId="77777777" w:rsidR="006618A6" w:rsidRDefault="00330260">
      <w:pPr>
        <w:spacing w:line="270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Donc l'allocataire se retrouve privé de prestations alors même que les griefs qui lui sont reprochés ne sont même pas encore formalisés...</w:t>
      </w:r>
    </w:p>
    <w:p w14:paraId="577F5391" w14:textId="77777777" w:rsidR="006618A6" w:rsidRDefault="00330260">
      <w:pPr>
        <w:spacing w:before="279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Le rapport énonce les constations </w:t>
      </w:r>
      <w:r w:rsidRPr="00CA7847">
        <w:rPr>
          <w:rFonts w:ascii="Times New Roman" w:eastAsia="Times New Roman" w:hAnsi="Times New Roman"/>
          <w:color w:val="000000"/>
          <w:spacing w:val="5"/>
          <w:sz w:val="23"/>
          <w:u w:val="single"/>
        </w:rPr>
        <w:t>personnelles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de l'agent.</w:t>
      </w:r>
    </w:p>
    <w:p w14:paraId="4AB5C5C8" w14:textId="77777777" w:rsidR="006618A6" w:rsidRDefault="00330260">
      <w:pPr>
        <w:spacing w:before="12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Le rapport récence les éléments de preuve.</w:t>
      </w:r>
    </w:p>
    <w:p w14:paraId="3A7156E8" w14:textId="64C180DD" w:rsidR="006618A6" w:rsidRDefault="00330260">
      <w:pPr>
        <w:spacing w:before="7" w:line="262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 rapport formule des griefs.</w:t>
      </w:r>
    </w:p>
    <w:p w14:paraId="6E797B1E" w14:textId="0CC36148" w:rsidR="00CA7847" w:rsidRDefault="00CA7847">
      <w:pPr>
        <w:spacing w:before="7" w:line="26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Le rapport doit être rédigé à charge 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-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et à décharge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 xml:space="preserve">,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ce qui n’est que rarement le cas.</w:t>
      </w:r>
    </w:p>
    <w:p w14:paraId="291FE689" w14:textId="77777777" w:rsidR="006618A6" w:rsidRDefault="00330260">
      <w:pPr>
        <w:spacing w:before="279" w:line="267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Le rapport d'enquête est donc une </w:t>
      </w:r>
      <w:r>
        <w:rPr>
          <w:rFonts w:ascii="Times New Roman" w:eastAsia="Times New Roman" w:hAnsi="Times New Roman"/>
          <w:b/>
          <w:color w:val="000000"/>
          <w:sz w:val="23"/>
          <w:u w:val="single"/>
        </w:rPr>
        <w:t>pièce maîtresse</w:t>
      </w:r>
      <w:r>
        <w:rPr>
          <w:rFonts w:ascii="Times New Roman" w:eastAsia="Times New Roman" w:hAnsi="Times New Roman"/>
          <w:color w:val="000000"/>
          <w:sz w:val="23"/>
        </w:rPr>
        <w:t xml:space="preserve"> en ce qu'il </w:t>
      </w:r>
      <w:r>
        <w:rPr>
          <w:rFonts w:ascii="Times New Roman" w:eastAsia="Times New Roman" w:hAnsi="Times New Roman"/>
          <w:b/>
          <w:color w:val="000000"/>
          <w:sz w:val="23"/>
          <w:u w:val="single"/>
        </w:rPr>
        <w:t>fait foi jusqu'à preuve du contraire.</w:t>
      </w:r>
    </w:p>
    <w:p w14:paraId="47DBF0F5" w14:textId="72B9F127" w:rsidR="006618A6" w:rsidRDefault="00330260">
      <w:pPr>
        <w:spacing w:before="266" w:line="272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Or, les constations des agents sont plus ou moins lacunaires : certains rapports sont détaillés, d'autres sont expéditifs</w:t>
      </w:r>
      <w:r w:rsidR="00CA7847">
        <w:rPr>
          <w:rFonts w:ascii="Times New Roman" w:eastAsia="Times New Roman" w:hAnsi="Times New Roman"/>
          <w:color w:val="000000"/>
          <w:sz w:val="23"/>
        </w:rPr>
        <w:t>, voire fantaisistes.</w:t>
      </w:r>
    </w:p>
    <w:p w14:paraId="5BB7C304" w14:textId="58E6E912" w:rsidR="006618A6" w:rsidRDefault="00330260">
      <w:pPr>
        <w:spacing w:before="280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</w:t>
      </w:r>
      <w:r w:rsidR="00CA7847">
        <w:rPr>
          <w:rFonts w:ascii="Times New Roman" w:eastAsia="Times New Roman" w:hAnsi="Times New Roman"/>
          <w:color w:val="000000"/>
          <w:spacing w:val="5"/>
          <w:sz w:val="23"/>
        </w:rPr>
        <w:t>’</w:t>
      </w:r>
      <w:r>
        <w:rPr>
          <w:rFonts w:ascii="Times New Roman" w:eastAsia="Times New Roman" w:hAnsi="Times New Roman"/>
          <w:color w:val="000000"/>
          <w:spacing w:val="5"/>
          <w:sz w:val="23"/>
        </w:rPr>
        <w:t>attitude des magistrats à l</w:t>
      </w:r>
      <w:r w:rsidR="00CA7847">
        <w:rPr>
          <w:rFonts w:ascii="Times New Roman" w:eastAsia="Times New Roman" w:hAnsi="Times New Roman"/>
          <w:color w:val="000000"/>
          <w:spacing w:val="5"/>
          <w:sz w:val="23"/>
        </w:rPr>
        <w:t>’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égard du rapport 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>est constante: les rapports ne sont que rarement remis en cause.</w:t>
      </w:r>
    </w:p>
    <w:p w14:paraId="33C14C64" w14:textId="46CF4183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9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 w:rsidRPr="008B5523">
        <w:rPr>
          <w:rFonts w:ascii="Times New Roman" w:eastAsia="Times New Roman" w:hAnsi="Times New Roman"/>
          <w:b/>
          <w:bCs/>
          <w:color w:val="000000"/>
          <w:spacing w:val="5"/>
          <w:sz w:val="23"/>
        </w:rPr>
        <w:t>Ex</w:t>
      </w:r>
      <w:r w:rsidR="00CA7847">
        <w:rPr>
          <w:rFonts w:ascii="Times New Roman" w:eastAsia="Times New Roman" w:hAnsi="Times New Roman"/>
          <w:b/>
          <w:bCs/>
          <w:color w:val="000000"/>
          <w:spacing w:val="5"/>
          <w:sz w:val="23"/>
        </w:rPr>
        <w:t> </w:t>
      </w:r>
      <w:r>
        <w:rPr>
          <w:rFonts w:ascii="Times New Roman" w:eastAsia="Times New Roman" w:hAnsi="Times New Roman"/>
          <w:color w:val="000000"/>
          <w:spacing w:val="5"/>
          <w:sz w:val="23"/>
        </w:rPr>
        <w:t>: a été soulevé à plusieurs reprises le fait que certains rapports ne sont pas signés ou</w:t>
      </w:r>
    </w:p>
    <w:p w14:paraId="199C6D4D" w14:textId="77777777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sont signés par des agents stagiaires.</w:t>
      </w:r>
    </w:p>
    <w:p w14:paraId="2119D5B4" w14:textId="610E7AB6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 w:line="26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Ce qui en soi est choquant</w:t>
      </w:r>
      <w:r w:rsidR="00CA7847">
        <w:rPr>
          <w:rFonts w:ascii="Times New Roman" w:eastAsia="Times New Roman" w:hAnsi="Times New Roman"/>
          <w:color w:val="000000"/>
          <w:spacing w:val="4"/>
          <w:sz w:val="23"/>
        </w:rPr>
        <w:t> </w:t>
      </w:r>
      <w:r>
        <w:rPr>
          <w:rFonts w:ascii="Times New Roman" w:eastAsia="Times New Roman" w:hAnsi="Times New Roman"/>
          <w:color w:val="000000"/>
          <w:spacing w:val="4"/>
          <w:sz w:val="23"/>
        </w:rPr>
        <w:t>: un rapport, qui est un procès-verbal, doit être signé.</w:t>
      </w:r>
    </w:p>
    <w:p w14:paraId="77280CBD" w14:textId="77777777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62" w:lineRule="exact"/>
        <w:textAlignment w:val="baseline"/>
        <w:rPr>
          <w:rFonts w:eastAsia="Times New Roman"/>
          <w:color w:val="000000"/>
          <w:spacing w:val="7"/>
          <w:sz w:val="23"/>
        </w:rPr>
      </w:pPr>
      <w:r>
        <w:rPr>
          <w:rFonts w:ascii="Times New Roman" w:eastAsia="Times New Roman" w:hAnsi="Times New Roman"/>
          <w:color w:val="000000"/>
          <w:spacing w:val="7"/>
          <w:sz w:val="23"/>
        </w:rPr>
        <w:t>Les magistrats administratifs se sont toujours montrés indifférents à cet égard (sauf le</w:t>
      </w:r>
    </w:p>
    <w:p w14:paraId="567DB142" w14:textId="77777777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line="26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TA de Paris de manière ponctuelle).</w:t>
      </w:r>
    </w:p>
    <w:p w14:paraId="2F0621E5" w14:textId="081C1EC5" w:rsidR="006618A6" w:rsidRDefault="00330260" w:rsidP="008B5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62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Les magistrats judiciaires (</w:t>
      </w:r>
      <w:r w:rsidR="00405DB6">
        <w:rPr>
          <w:rFonts w:ascii="Times New Roman" w:eastAsia="Times New Roman" w:hAnsi="Times New Roman"/>
          <w:color w:val="000000"/>
          <w:spacing w:val="4"/>
          <w:sz w:val="23"/>
        </w:rPr>
        <w:t>TJ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de l</w:t>
      </w:r>
      <w:r w:rsidR="00CA7847">
        <w:rPr>
          <w:rFonts w:ascii="Times New Roman" w:eastAsia="Times New Roman" w:hAnsi="Times New Roman"/>
          <w:color w:val="000000"/>
          <w:spacing w:val="4"/>
          <w:sz w:val="23"/>
        </w:rPr>
        <w:t>’</w:t>
      </w:r>
      <w:r>
        <w:rPr>
          <w:rFonts w:ascii="Times New Roman" w:eastAsia="Times New Roman" w:hAnsi="Times New Roman"/>
          <w:color w:val="000000"/>
          <w:spacing w:val="4"/>
          <w:sz w:val="23"/>
        </w:rPr>
        <w:t>Ain) ont écarté des rapports non signés.</w:t>
      </w:r>
    </w:p>
    <w:p w14:paraId="106B6F9E" w14:textId="77777777" w:rsidR="008B5523" w:rsidRDefault="008B5523">
      <w:pPr>
        <w:spacing w:before="13" w:line="262" w:lineRule="exact"/>
        <w:textAlignment w:val="baseline"/>
        <w:rPr>
          <w:rFonts w:eastAsia="Times New Roman"/>
          <w:color w:val="000000"/>
          <w:spacing w:val="4"/>
          <w:sz w:val="23"/>
        </w:rPr>
      </w:pPr>
    </w:p>
    <w:p w14:paraId="194F1DC5" w14:textId="23E605F7" w:rsidR="006618A6" w:rsidRDefault="00330260" w:rsidP="00723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4" w:line="269" w:lineRule="exact"/>
        <w:jc w:val="both"/>
        <w:textAlignment w:val="baseline"/>
        <w:rPr>
          <w:rFonts w:eastAsia="Times New Roman"/>
          <w:color w:val="000000"/>
          <w:spacing w:val="8"/>
          <w:sz w:val="23"/>
        </w:rPr>
      </w:pPr>
      <w:r w:rsidRPr="00723C3F">
        <w:rPr>
          <w:rFonts w:ascii="Times New Roman" w:eastAsia="Times New Roman" w:hAnsi="Times New Roman"/>
          <w:b/>
          <w:bCs/>
          <w:color w:val="000000"/>
          <w:spacing w:val="8"/>
          <w:sz w:val="23"/>
        </w:rPr>
        <w:t>Ex</w:t>
      </w:r>
      <w:r w:rsidR="00CA7847">
        <w:rPr>
          <w:rFonts w:ascii="Times New Roman" w:eastAsia="Times New Roman" w:hAnsi="Times New Roman"/>
          <w:b/>
          <w:bCs/>
          <w:color w:val="000000"/>
          <w:spacing w:val="8"/>
          <w:sz w:val="23"/>
        </w:rPr>
        <w:t> </w:t>
      </w:r>
      <w:r>
        <w:rPr>
          <w:rFonts w:ascii="Times New Roman" w:eastAsia="Times New Roman" w:hAnsi="Times New Roman"/>
          <w:color w:val="000000"/>
          <w:spacing w:val="8"/>
          <w:sz w:val="23"/>
        </w:rPr>
        <w:t>: a été soulevé à plusieurs reprises le fait que, malgré des demandes répétées de communication du rapport, les CAF s</w:t>
      </w:r>
      <w:r w:rsidR="00CA7847">
        <w:rPr>
          <w:rFonts w:ascii="Times New Roman" w:eastAsia="Times New Roman" w:hAnsi="Times New Roman"/>
          <w:color w:val="000000"/>
          <w:spacing w:val="8"/>
          <w:sz w:val="23"/>
        </w:rPr>
        <w:t>’</w:t>
      </w:r>
      <w:r>
        <w:rPr>
          <w:rFonts w:ascii="Times New Roman" w:eastAsia="Times New Roman" w:hAnsi="Times New Roman"/>
          <w:color w:val="000000"/>
          <w:spacing w:val="8"/>
          <w:sz w:val="23"/>
        </w:rPr>
        <w:t>abstenaient souvent de le transmettre, ce qui empêche de rédiger en parfaite connaissance de cause le recours administratif préalable.</w:t>
      </w:r>
    </w:p>
    <w:p w14:paraId="51D3579F" w14:textId="13193CDF" w:rsidR="00CA7847" w:rsidRPr="00405DB6" w:rsidRDefault="00CA7847" w:rsidP="00405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4" w:line="269" w:lineRule="exact"/>
        <w:jc w:val="both"/>
        <w:textAlignment w:val="baseline"/>
        <w:rPr>
          <w:rFonts w:eastAsia="Times New Roman"/>
          <w:color w:val="000000"/>
          <w:spacing w:val="8"/>
          <w:sz w:val="23"/>
        </w:rPr>
      </w:pPr>
      <w:r w:rsidRPr="00723C3F">
        <w:rPr>
          <w:rFonts w:ascii="Times New Roman" w:eastAsia="Times New Roman" w:hAnsi="Times New Roman"/>
          <w:b/>
          <w:bCs/>
          <w:color w:val="000000"/>
          <w:spacing w:val="8"/>
          <w:sz w:val="23"/>
        </w:rPr>
        <w:t xml:space="preserve">Ex </w:t>
      </w:r>
      <w:r>
        <w:rPr>
          <w:rFonts w:ascii="Times New Roman" w:eastAsia="Times New Roman" w:hAnsi="Times New Roman"/>
          <w:color w:val="000000"/>
          <w:spacing w:val="8"/>
          <w:sz w:val="23"/>
        </w:rPr>
        <w:t>: a été soulevé l’absence de délégation (du Directeur de la CAF) à l’agent de contrôle. Les TA ne sanctionne pas. La CA de Lyon sanctionne…</w:t>
      </w:r>
    </w:p>
    <w:p w14:paraId="0B35BE4D" w14:textId="067D16FB" w:rsidR="006618A6" w:rsidRPr="00CA7847" w:rsidRDefault="00330260" w:rsidP="00CA7847">
      <w:pPr>
        <w:pStyle w:val="ListParagraph"/>
        <w:numPr>
          <w:ilvl w:val="0"/>
          <w:numId w:val="5"/>
        </w:numPr>
        <w:tabs>
          <w:tab w:val="left" w:pos="720"/>
        </w:tabs>
        <w:spacing w:before="279" w:line="264" w:lineRule="exact"/>
        <w:textAlignment w:val="baseline"/>
        <w:rPr>
          <w:rFonts w:eastAsia="Times New Roman"/>
          <w:b/>
          <w:color w:val="000000"/>
          <w:spacing w:val="5"/>
          <w:sz w:val="23"/>
        </w:rPr>
      </w:pPr>
      <w:r w:rsidRPr="00CA7847">
        <w:rPr>
          <w:rFonts w:ascii="Times New Roman" w:eastAsia="Times New Roman" w:hAnsi="Times New Roman"/>
          <w:b/>
          <w:color w:val="000000"/>
          <w:spacing w:val="5"/>
          <w:sz w:val="23"/>
        </w:rPr>
        <w:t>Les décisions</w:t>
      </w:r>
    </w:p>
    <w:p w14:paraId="27D23823" w14:textId="77777777" w:rsidR="006618A6" w:rsidRDefault="00330260">
      <w:pPr>
        <w:spacing w:before="278" w:line="262" w:lineRule="exact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ascii="Times New Roman" w:eastAsia="Times New Roman" w:hAnsi="Times New Roman"/>
          <w:color w:val="000000"/>
          <w:spacing w:val="3"/>
          <w:sz w:val="23"/>
        </w:rPr>
        <w:t>A la suite du contrôle, la CAF ou le Département prend une décision.</w:t>
      </w:r>
    </w:p>
    <w:p w14:paraId="46C057FA" w14:textId="1C1B9711" w:rsidR="006618A6" w:rsidRDefault="00330260">
      <w:pPr>
        <w:spacing w:before="267" w:line="275" w:lineRule="exact"/>
        <w:jc w:val="both"/>
        <w:textAlignment w:val="baseline"/>
        <w:rPr>
          <w:rFonts w:ascii="Times New Roman" w:eastAsia="Times New Roman" w:hAnsi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Typologie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 xml:space="preserve"> des décisions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: décisions de suspension de l'allocation, de radiation, de trop-perçu, de sanction...</w:t>
      </w:r>
    </w:p>
    <w:p w14:paraId="0EEE2C54" w14:textId="77777777" w:rsidR="00C93561" w:rsidRDefault="00C93561">
      <w:pPr>
        <w:spacing w:before="267" w:line="275" w:lineRule="exact"/>
        <w:jc w:val="both"/>
        <w:textAlignment w:val="baseline"/>
        <w:rPr>
          <w:rFonts w:eastAsia="Times New Roman"/>
          <w:color w:val="000000"/>
          <w:spacing w:val="5"/>
          <w:sz w:val="23"/>
        </w:rPr>
      </w:pPr>
    </w:p>
    <w:p w14:paraId="5BFBF3AD" w14:textId="0977A0AD" w:rsidR="006618A6" w:rsidRDefault="00330260">
      <w:pPr>
        <w:spacing w:before="278" w:line="262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>es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décision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>s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se fonde</w:t>
      </w:r>
      <w:r w:rsidR="00405DB6">
        <w:rPr>
          <w:rFonts w:ascii="Times New Roman" w:eastAsia="Times New Roman" w:hAnsi="Times New Roman"/>
          <w:color w:val="000000"/>
          <w:spacing w:val="5"/>
          <w:sz w:val="23"/>
        </w:rPr>
        <w:t>nt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sur des éléments de fait récurrents :</w:t>
      </w:r>
    </w:p>
    <w:p w14:paraId="6BC0163A" w14:textId="54380389" w:rsidR="006618A6" w:rsidRDefault="00330260">
      <w:pPr>
        <w:spacing w:before="9" w:line="266" w:lineRule="exact"/>
        <w:ind w:left="360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>
        <w:rPr>
          <w:rFonts w:ascii="Times New Roman" w:eastAsia="Times New Roman" w:hAnsi="Times New Roman"/>
          <w:color w:val="000000"/>
          <w:sz w:val="23"/>
          <w:u w:val="single"/>
        </w:rPr>
        <w:t>vie maritale non déclarée</w:t>
      </w:r>
      <w:r>
        <w:rPr>
          <w:rFonts w:ascii="Times New Roman" w:eastAsia="Times New Roman" w:hAnsi="Times New Roman"/>
          <w:color w:val="000000"/>
          <w:sz w:val="23"/>
        </w:rPr>
        <w:t xml:space="preserve"> (mères faussement isolées, sachant que l'isolement ouvre droit à une majoration des prestations).</w:t>
      </w:r>
    </w:p>
    <w:p w14:paraId="0CF7F08D" w14:textId="21903914" w:rsidR="006618A6" w:rsidRDefault="00330260" w:rsidP="007823FA">
      <w:pPr>
        <w:spacing w:before="10" w:line="268" w:lineRule="exact"/>
        <w:ind w:left="360"/>
        <w:jc w:val="both"/>
        <w:textAlignment w:val="baseline"/>
        <w:rPr>
          <w:rFonts w:ascii="Times New Roman" w:eastAsia="Times New Roman" w:hAnsi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- </w:t>
      </w:r>
      <w:r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>ressources non déclarées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 : revenus professionnels (activité</w:t>
      </w:r>
      <w:r w:rsidR="00723C3F">
        <w:rPr>
          <w:rFonts w:ascii="Times New Roman" w:eastAsia="Times New Roman" w:hAnsi="Times New Roman"/>
          <w:color w:val="000000"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3"/>
        </w:rPr>
        <w:t>salarié</w:t>
      </w:r>
      <w:r w:rsidR="00723C3F">
        <w:rPr>
          <w:rFonts w:ascii="Times New Roman" w:eastAsia="Times New Roman" w:hAnsi="Times New Roman"/>
          <w:color w:val="000000"/>
          <w:spacing w:val="6"/>
          <w:sz w:val="23"/>
        </w:rPr>
        <w:t>e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 non déclarée, activité occulte), revenus de substitution non déclarés (pensions, pensions de </w:t>
      </w:r>
      <w:r w:rsidR="00723C3F">
        <w:rPr>
          <w:rFonts w:ascii="Times New Roman" w:eastAsia="Times New Roman" w:hAnsi="Times New Roman"/>
          <w:color w:val="000000"/>
          <w:spacing w:val="6"/>
          <w:sz w:val="23"/>
        </w:rPr>
        <w:t>réversion</w:t>
      </w:r>
      <w:r w:rsidR="00015D53">
        <w:rPr>
          <w:rFonts w:ascii="Times New Roman" w:eastAsia="Times New Roman" w:hAnsi="Times New Roman"/>
          <w:color w:val="000000"/>
          <w:spacing w:val="6"/>
          <w:sz w:val="23"/>
        </w:rPr>
        <w:t>, allocations chômage</w:t>
      </w:r>
      <w:r>
        <w:rPr>
          <w:rFonts w:ascii="Times New Roman" w:eastAsia="Times New Roman" w:hAnsi="Times New Roman"/>
          <w:color w:val="000000"/>
          <w:spacing w:val="6"/>
          <w:sz w:val="23"/>
        </w:rPr>
        <w:t>), revenus mobiliers, revenus fonciers, ressources des enfants, ressources du conjoint à l'étranger...</w:t>
      </w:r>
    </w:p>
    <w:p w14:paraId="5F413399" w14:textId="77777777" w:rsidR="006618A6" w:rsidRDefault="00330260">
      <w:pPr>
        <w:spacing w:before="20" w:line="267" w:lineRule="exact"/>
        <w:ind w:left="360"/>
        <w:jc w:val="both"/>
        <w:textAlignment w:val="baseline"/>
        <w:rPr>
          <w:rFonts w:eastAsia="Times New Roman"/>
          <w:color w:val="000000"/>
          <w:spacing w:val="6"/>
          <w:sz w:val="23"/>
        </w:rPr>
      </w:pP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- </w:t>
      </w:r>
      <w:r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>aides familiales non déclarées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 : problème que les allocataires ne comprennent pas. Or, les prestations familiales sont subsidiaires ; la solidarité familiale prime la solidarité nationale.</w:t>
      </w:r>
    </w:p>
    <w:p w14:paraId="63656C17" w14:textId="39D51873" w:rsidR="006618A6" w:rsidRDefault="00330260">
      <w:pPr>
        <w:spacing w:before="10" w:line="264" w:lineRule="exact"/>
        <w:ind w:left="360"/>
        <w:jc w:val="both"/>
        <w:textAlignment w:val="baseline"/>
        <w:rPr>
          <w:rFonts w:ascii="Times New Roman" w:eastAsia="Times New Roman" w:hAnsi="Times New Roman"/>
          <w:color w:val="000000"/>
          <w:spacing w:val="5"/>
          <w:sz w:val="23"/>
          <w:u w:val="single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- </w:t>
      </w:r>
      <w:r>
        <w:rPr>
          <w:rFonts w:ascii="Times New Roman" w:eastAsia="Times New Roman" w:hAnsi="Times New Roman"/>
          <w:color w:val="000000"/>
          <w:spacing w:val="5"/>
          <w:sz w:val="23"/>
          <w:u w:val="single"/>
        </w:rPr>
        <w:t>résidence ou séjour à l'étranger...</w:t>
      </w:r>
    </w:p>
    <w:p w14:paraId="6F6CDCF8" w14:textId="3E660B35" w:rsidR="00405DB6" w:rsidRDefault="00405DB6" w:rsidP="00405DB6">
      <w:pPr>
        <w:spacing w:before="10" w:line="264" w:lineRule="exact"/>
        <w:jc w:val="both"/>
        <w:textAlignment w:val="baseline"/>
        <w:rPr>
          <w:rFonts w:ascii="Times New Roman" w:eastAsia="Times New Roman" w:hAnsi="Times New Roman"/>
          <w:color w:val="000000"/>
          <w:spacing w:val="5"/>
          <w:sz w:val="23"/>
          <w:u w:val="single"/>
        </w:rPr>
      </w:pPr>
    </w:p>
    <w:p w14:paraId="6BC8C67E" w14:textId="37F03F6B" w:rsidR="00405DB6" w:rsidRPr="00015D53" w:rsidRDefault="00405DB6" w:rsidP="00405DB6">
      <w:pPr>
        <w:spacing w:before="10" w:line="264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3"/>
        </w:rPr>
      </w:pPr>
      <w:r w:rsidRPr="00015D53">
        <w:rPr>
          <w:rFonts w:ascii="Times New Roman" w:eastAsia="Times New Roman" w:hAnsi="Times New Roman" w:cs="Times New Roman"/>
          <w:color w:val="000000"/>
          <w:spacing w:val="5"/>
          <w:sz w:val="23"/>
        </w:rPr>
        <w:t xml:space="preserve">Les décisions doivent satisfaire à des conditions de forme : motivation, signature, montant des sommes réclamées </w:t>
      </w:r>
    </w:p>
    <w:p w14:paraId="3C3C078D" w14:textId="4A685976" w:rsidR="00405DB6" w:rsidRPr="00015D53" w:rsidRDefault="00405DB6" w:rsidP="00405DB6">
      <w:pPr>
        <w:spacing w:before="10" w:line="264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3"/>
        </w:rPr>
      </w:pPr>
      <w:r w:rsidRPr="00015D53">
        <w:rPr>
          <w:rFonts w:ascii="Times New Roman" w:eastAsia="Times New Roman" w:hAnsi="Times New Roman" w:cs="Times New Roman"/>
          <w:color w:val="000000"/>
          <w:spacing w:val="5"/>
          <w:sz w:val="23"/>
        </w:rPr>
        <w:t>Le JJ est devenu exigeant que le JA</w:t>
      </w:r>
      <w:r w:rsidR="00015D53">
        <w:rPr>
          <w:rFonts w:ascii="Times New Roman" w:eastAsia="Times New Roman" w:hAnsi="Times New Roman" w:cs="Times New Roman"/>
          <w:color w:val="000000"/>
          <w:spacing w:val="5"/>
          <w:sz w:val="23"/>
        </w:rPr>
        <w:t xml:space="preserve"> sur la forme.</w:t>
      </w:r>
    </w:p>
    <w:p w14:paraId="44F0A3B1" w14:textId="2AC2CB22" w:rsidR="006618A6" w:rsidRDefault="00330260">
      <w:pPr>
        <w:spacing w:before="276" w:line="267" w:lineRule="exact"/>
        <w:ind w:left="360"/>
        <w:jc w:val="both"/>
        <w:textAlignment w:val="baseline"/>
        <w:rPr>
          <w:rFonts w:eastAsia="Times New Roman"/>
          <w:b/>
          <w:color w:val="000000"/>
          <w:spacing w:val="7"/>
          <w:sz w:val="23"/>
        </w:rPr>
      </w:pPr>
      <w:r w:rsidRPr="00405DB6">
        <w:rPr>
          <w:rFonts w:ascii="Times New Roman" w:eastAsia="Times New Roman" w:hAnsi="Times New Roman" w:cs="Times New Roman"/>
          <w:b/>
          <w:color w:val="000000"/>
          <w:spacing w:val="7"/>
          <w:sz w:val="23"/>
        </w:rPr>
        <w:t xml:space="preserve">4) </w:t>
      </w:r>
      <w:r w:rsidR="00C93561">
        <w:rPr>
          <w:rFonts w:ascii="Times New Roman" w:eastAsia="Times New Roman" w:hAnsi="Times New Roman"/>
          <w:b/>
          <w:color w:val="000000"/>
          <w:spacing w:val="7"/>
          <w:sz w:val="23"/>
        </w:rPr>
        <w:t>L</w:t>
      </w:r>
      <w:r>
        <w:rPr>
          <w:rFonts w:ascii="Times New Roman" w:eastAsia="Times New Roman" w:hAnsi="Times New Roman"/>
          <w:b/>
          <w:color w:val="000000"/>
          <w:spacing w:val="7"/>
          <w:sz w:val="23"/>
        </w:rPr>
        <w:t>es recours préalables</w:t>
      </w:r>
    </w:p>
    <w:p w14:paraId="05519717" w14:textId="1C57C87A" w:rsidR="00015D53" w:rsidRPr="00015D53" w:rsidRDefault="00330260">
      <w:pPr>
        <w:spacing w:before="274" w:line="271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Une fois la décision notifiée (ce qui n'est pas toujours le cas), l'allocataire dispose d'un délai de deux mois pour former un recours préalable, sous peine d'irrecevabilité du recours juridictionnel.</w:t>
      </w:r>
    </w:p>
    <w:p w14:paraId="397C3401" w14:textId="77777777" w:rsidR="006618A6" w:rsidRDefault="00330260">
      <w:pPr>
        <w:spacing w:before="281" w:line="262" w:lineRule="exact"/>
        <w:jc w:val="both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ascii="Times New Roman" w:eastAsia="Times New Roman" w:hAnsi="Times New Roman"/>
          <w:color w:val="000000"/>
          <w:spacing w:val="1"/>
          <w:sz w:val="23"/>
        </w:rPr>
        <w:t>Absence de délai :</w:t>
      </w:r>
    </w:p>
    <w:p w14:paraId="6CE3EEFD" w14:textId="77777777" w:rsidR="006618A6" w:rsidRDefault="00330260">
      <w:pPr>
        <w:spacing w:before="10" w:line="262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 décisions envoyées en courrier simple ;</w:t>
      </w:r>
    </w:p>
    <w:p w14:paraId="7F545DF0" w14:textId="77777777" w:rsidR="006618A6" w:rsidRDefault="00330260">
      <w:pPr>
        <w:spacing w:before="8" w:line="262" w:lineRule="exact"/>
        <w:jc w:val="both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- décisions qui ne mentionnent pas les voies et les délais de recours...</w:t>
      </w:r>
    </w:p>
    <w:p w14:paraId="62A4AE1B" w14:textId="4EAE6FF3" w:rsidR="006618A6" w:rsidRDefault="00330260">
      <w:pPr>
        <w:spacing w:before="12" w:line="262" w:lineRule="exact"/>
        <w:jc w:val="both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ascii="Times New Roman" w:eastAsia="Times New Roman" w:hAnsi="Times New Roman"/>
          <w:color w:val="000000"/>
          <w:spacing w:val="2"/>
          <w:sz w:val="23"/>
        </w:rPr>
        <w:t>- décision</w:t>
      </w:r>
      <w:r w:rsidR="00CA7847">
        <w:rPr>
          <w:rFonts w:ascii="Times New Roman" w:eastAsia="Times New Roman" w:hAnsi="Times New Roman"/>
          <w:color w:val="000000"/>
          <w:spacing w:val="2"/>
          <w:sz w:val="23"/>
        </w:rPr>
        <w:t>s</w:t>
      </w:r>
      <w:r>
        <w:rPr>
          <w:rFonts w:ascii="Times New Roman" w:eastAsia="Times New Roman" w:hAnsi="Times New Roman"/>
          <w:color w:val="000000"/>
          <w:spacing w:val="2"/>
          <w:sz w:val="23"/>
        </w:rPr>
        <w:t xml:space="preserve"> implicite</w:t>
      </w:r>
      <w:r w:rsidR="00CA7847">
        <w:rPr>
          <w:rFonts w:ascii="Times New Roman" w:eastAsia="Times New Roman" w:hAnsi="Times New Roman"/>
          <w:color w:val="000000"/>
          <w:spacing w:val="2"/>
          <w:sz w:val="23"/>
        </w:rPr>
        <w:t>s</w:t>
      </w:r>
      <w:r>
        <w:rPr>
          <w:rFonts w:ascii="Times New Roman" w:eastAsia="Times New Roman" w:hAnsi="Times New Roman"/>
          <w:color w:val="000000"/>
          <w:spacing w:val="2"/>
          <w:sz w:val="23"/>
        </w:rPr>
        <w:t>...</w:t>
      </w:r>
    </w:p>
    <w:p w14:paraId="1574CE91" w14:textId="77777777" w:rsidR="00723C3F" w:rsidRDefault="00723C3F">
      <w:pPr>
        <w:spacing w:before="5" w:line="262" w:lineRule="exact"/>
        <w:jc w:val="both"/>
        <w:textAlignment w:val="baseline"/>
        <w:rPr>
          <w:rFonts w:ascii="Times New Roman" w:eastAsia="Times New Roman" w:hAnsi="Times New Roman"/>
          <w:color w:val="000000"/>
          <w:spacing w:val="-12"/>
          <w:sz w:val="23"/>
        </w:rPr>
      </w:pPr>
    </w:p>
    <w:p w14:paraId="62B82DA1" w14:textId="5098BCDD" w:rsidR="006618A6" w:rsidRDefault="00330260">
      <w:pPr>
        <w:spacing w:before="5" w:line="262" w:lineRule="exact"/>
        <w:jc w:val="both"/>
        <w:textAlignment w:val="baseline"/>
        <w:rPr>
          <w:rFonts w:eastAsia="Times New Roman"/>
          <w:color w:val="000000"/>
          <w:spacing w:val="-12"/>
          <w:sz w:val="23"/>
        </w:rPr>
      </w:pPr>
      <w:r>
        <w:rPr>
          <w:rFonts w:ascii="Times New Roman" w:eastAsia="Times New Roman" w:hAnsi="Times New Roman"/>
          <w:color w:val="000000"/>
          <w:spacing w:val="-12"/>
          <w:sz w:val="23"/>
        </w:rPr>
        <w:t>MAIS DELAI RAISONNABLE D'UNE ANNEE</w:t>
      </w:r>
      <w:r w:rsidR="00015D53">
        <w:rPr>
          <w:rFonts w:ascii="Times New Roman" w:eastAsia="Times New Roman" w:hAnsi="Times New Roman"/>
          <w:color w:val="000000"/>
          <w:spacing w:val="-12"/>
          <w:sz w:val="23"/>
        </w:rPr>
        <w:t>.</w:t>
      </w:r>
    </w:p>
    <w:p w14:paraId="4EBB61F0" w14:textId="6FBD7458" w:rsidR="006618A6" w:rsidRDefault="00330260">
      <w:pPr>
        <w:spacing w:before="271" w:line="271" w:lineRule="exact"/>
        <w:jc w:val="both"/>
        <w:textAlignment w:val="baseline"/>
        <w:rPr>
          <w:rFonts w:eastAsia="Times New Roman"/>
          <w:color w:val="000000"/>
          <w:spacing w:val="8"/>
          <w:sz w:val="23"/>
        </w:rPr>
      </w:pPr>
      <w:r>
        <w:rPr>
          <w:rFonts w:ascii="Times New Roman" w:eastAsia="Times New Roman" w:hAnsi="Times New Roman"/>
          <w:color w:val="000000"/>
          <w:spacing w:val="8"/>
          <w:sz w:val="23"/>
        </w:rPr>
        <w:lastRenderedPageBreak/>
        <w:t>Le recours doit être intenté soit devant la</w:t>
      </w:r>
      <w:r w:rsidR="00C93561">
        <w:rPr>
          <w:rFonts w:ascii="Times New Roman" w:eastAsia="Times New Roman" w:hAnsi="Times New Roman"/>
          <w:color w:val="000000"/>
          <w:spacing w:val="8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sz w:val="23"/>
        </w:rPr>
        <w:t>CRA (</w:t>
      </w:r>
      <w:r w:rsidR="0064019A">
        <w:rPr>
          <w:rFonts w:ascii="Times New Roman" w:eastAsia="Times New Roman" w:hAnsi="Times New Roman"/>
          <w:color w:val="000000"/>
          <w:spacing w:val="8"/>
          <w:sz w:val="23"/>
        </w:rPr>
        <w:t xml:space="preserve">Commission de Recours Amiable - </w:t>
      </w:r>
      <w:r>
        <w:rPr>
          <w:rFonts w:ascii="Times New Roman" w:eastAsia="Times New Roman" w:hAnsi="Times New Roman"/>
          <w:color w:val="000000"/>
          <w:spacing w:val="8"/>
          <w:sz w:val="23"/>
        </w:rPr>
        <w:t>émanation du Conseil d'administration de la CAF), soit devant le Directeur de la CAF, soit devant le Président du Conseil départemental...</w:t>
      </w:r>
    </w:p>
    <w:p w14:paraId="05A915F9" w14:textId="77777777" w:rsidR="006618A6" w:rsidRDefault="00330260">
      <w:pPr>
        <w:spacing w:before="7" w:line="262" w:lineRule="exact"/>
        <w:jc w:val="both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Une même décision peut donc donner lieu à plusieurs recours administratifs.</w:t>
      </w:r>
    </w:p>
    <w:p w14:paraId="42BCA682" w14:textId="663B813B" w:rsidR="006618A6" w:rsidRDefault="00330260">
      <w:pPr>
        <w:spacing w:before="273" w:line="269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Des erreurs d'aiguillage (mais obligation de transmission de l'autorité incompétente vers l'autorité compétente</w:t>
      </w:r>
      <w:r w:rsidR="00CA7847">
        <w:rPr>
          <w:rFonts w:ascii="Times New Roman" w:eastAsia="Times New Roman" w:hAnsi="Times New Roman"/>
          <w:color w:val="000000"/>
          <w:sz w:val="23"/>
        </w:rPr>
        <w:t xml:space="preserve"> – voir CRPA</w:t>
      </w:r>
      <w:r>
        <w:rPr>
          <w:rFonts w:ascii="Times New Roman" w:eastAsia="Times New Roman" w:hAnsi="Times New Roman"/>
          <w:color w:val="000000"/>
          <w:sz w:val="23"/>
        </w:rPr>
        <w:t>).</w:t>
      </w:r>
    </w:p>
    <w:p w14:paraId="0B44C992" w14:textId="77777777" w:rsidR="006618A6" w:rsidRDefault="00330260">
      <w:pPr>
        <w:spacing w:before="275" w:line="262" w:lineRule="exact"/>
        <w:jc w:val="both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Le recours préalable reprend la logique fiscale</w:t>
      </w:r>
    </w:p>
    <w:p w14:paraId="7E6BDDD1" w14:textId="75C68252" w:rsidR="00015D53" w:rsidRDefault="00015D53" w:rsidP="00015D53">
      <w:pPr>
        <w:spacing w:before="7" w:line="267" w:lineRule="exact"/>
        <w:ind w:right="-87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>Demande contentieuse : on conteste le bien-fondé de</w:t>
      </w:r>
      <w:r>
        <w:rPr>
          <w:rFonts w:ascii="Times New Roman" w:eastAsia="Times New Roman" w:hAnsi="Times New Roman"/>
          <w:color w:val="000000"/>
          <w:sz w:val="23"/>
        </w:rPr>
        <w:t xml:space="preserve"> la décisions (de l’indu…) :</w:t>
      </w:r>
    </w:p>
    <w:p w14:paraId="377C0B20" w14:textId="77777777" w:rsidR="00015D53" w:rsidRDefault="00015D53" w:rsidP="00015D53">
      <w:pPr>
        <w:spacing w:before="7" w:line="267" w:lineRule="exact"/>
        <w:ind w:right="-87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 xml:space="preserve">- </w:t>
      </w:r>
      <w:r w:rsidR="00330260">
        <w:rPr>
          <w:rFonts w:ascii="Times New Roman" w:eastAsia="Times New Roman" w:hAnsi="Times New Roman"/>
          <w:color w:val="000000"/>
          <w:sz w:val="23"/>
        </w:rPr>
        <w:t xml:space="preserve">Demande gracieuse : on sollicite une remise, sans contester </w:t>
      </w:r>
    </w:p>
    <w:p w14:paraId="68F5A74D" w14:textId="5B827980" w:rsidR="006618A6" w:rsidRDefault="00330260" w:rsidP="00015D53">
      <w:pPr>
        <w:spacing w:before="7" w:line="267" w:lineRule="exact"/>
        <w:ind w:right="-87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Demandes exclusives</w:t>
      </w:r>
      <w:r w:rsidR="00CA7847">
        <w:rPr>
          <w:rFonts w:ascii="Times New Roman" w:eastAsia="Times New Roman" w:hAnsi="Times New Roman"/>
          <w:color w:val="000000"/>
          <w:sz w:val="23"/>
        </w:rPr>
        <w:t xml:space="preserve"> l’une de l’autre</w:t>
      </w:r>
      <w:r>
        <w:rPr>
          <w:rFonts w:ascii="Times New Roman" w:eastAsia="Times New Roman" w:hAnsi="Times New Roman"/>
          <w:color w:val="000000"/>
          <w:sz w:val="23"/>
        </w:rPr>
        <w:t xml:space="preserve"> (TASS</w:t>
      </w:r>
      <w:r w:rsidR="00CE7698">
        <w:rPr>
          <w:rFonts w:ascii="Times New Roman" w:eastAsia="Times New Roman" w:hAnsi="Times New Roman"/>
          <w:color w:val="000000"/>
          <w:sz w:val="23"/>
        </w:rPr>
        <w:t>/TJ</w:t>
      </w:r>
      <w:r>
        <w:rPr>
          <w:rFonts w:ascii="Times New Roman" w:eastAsia="Times New Roman" w:hAnsi="Times New Roman"/>
          <w:color w:val="000000"/>
          <w:sz w:val="23"/>
        </w:rPr>
        <w:t>) ou cumulatives (TA)</w:t>
      </w:r>
    </w:p>
    <w:p w14:paraId="332016D5" w14:textId="2CC3AC7C" w:rsidR="006618A6" w:rsidRDefault="00330260">
      <w:pPr>
        <w:spacing w:before="269" w:line="273" w:lineRule="exact"/>
        <w:jc w:val="both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Le plus souvent, le recours est SUSPENSIF : la CAF et le Département ne peuvent pas poursuivre le recouvrement de l'indu (sauf en matière d'APL : pas d'effet suspensif).</w:t>
      </w:r>
    </w:p>
    <w:p w14:paraId="69BCCD10" w14:textId="480A1F43" w:rsidR="00015D53" w:rsidRDefault="00015D53">
      <w:pPr>
        <w:spacing w:before="269" w:line="273" w:lineRule="exact"/>
        <w:jc w:val="both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Mais des nouvelles restrictives sont entrées en vigueur en 2021 ont été prises en matière d’effet suspensif (décret n° 2021-306) ; leur application est incertaine.</w:t>
      </w:r>
    </w:p>
    <w:p w14:paraId="7118A565" w14:textId="1BE153DB" w:rsidR="006618A6" w:rsidRDefault="00330260">
      <w:pPr>
        <w:spacing w:before="274" w:line="270" w:lineRule="exact"/>
        <w:jc w:val="both"/>
        <w:textAlignment w:val="baseline"/>
        <w:rPr>
          <w:rFonts w:ascii="Times New Roman" w:eastAsia="Times New Roman" w:hAnsi="Times New Roman"/>
          <w:color w:val="000000"/>
          <w:spacing w:val="13"/>
          <w:sz w:val="23"/>
        </w:rPr>
      </w:pPr>
      <w:r>
        <w:rPr>
          <w:rFonts w:ascii="Times New Roman" w:eastAsia="Times New Roman" w:hAnsi="Times New Roman"/>
          <w:color w:val="000000"/>
          <w:spacing w:val="13"/>
          <w:sz w:val="23"/>
        </w:rPr>
        <w:t>En pratique, la suspension est souvent méconnue par l'Administration. Dans ce cas, saisir l'autorité de tutelle des CAF : la MNC (Mission nationale de contrôle du Ministère des affaires sociales)</w:t>
      </w:r>
      <w:r w:rsidR="00CE7698">
        <w:rPr>
          <w:rFonts w:ascii="Times New Roman" w:eastAsia="Times New Roman" w:hAnsi="Times New Roman"/>
          <w:color w:val="000000"/>
          <w:spacing w:val="13"/>
          <w:sz w:val="23"/>
        </w:rPr>
        <w:t xml:space="preserve"> ou je juge en référé</w:t>
      </w:r>
      <w:r>
        <w:rPr>
          <w:rFonts w:ascii="Times New Roman" w:eastAsia="Times New Roman" w:hAnsi="Times New Roman"/>
          <w:color w:val="000000"/>
          <w:spacing w:val="13"/>
          <w:sz w:val="23"/>
        </w:rPr>
        <w:t>.</w:t>
      </w:r>
    </w:p>
    <w:p w14:paraId="2E5AAACD" w14:textId="554B423B" w:rsidR="00070D51" w:rsidRDefault="00070D51">
      <w:pPr>
        <w:spacing w:before="274" w:line="270" w:lineRule="exact"/>
        <w:jc w:val="both"/>
        <w:textAlignment w:val="baseline"/>
        <w:rPr>
          <w:rFonts w:ascii="Times New Roman" w:eastAsia="Times New Roman" w:hAnsi="Times New Roman"/>
          <w:color w:val="000000"/>
          <w:spacing w:val="13"/>
          <w:sz w:val="23"/>
        </w:rPr>
      </w:pPr>
      <w:r>
        <w:rPr>
          <w:rFonts w:ascii="Times New Roman" w:eastAsia="Times New Roman" w:hAnsi="Times New Roman"/>
          <w:color w:val="000000"/>
          <w:spacing w:val="13"/>
          <w:sz w:val="23"/>
        </w:rPr>
        <w:t>Obtenir le respect du caractère suspensif des recours est difficile et il faut faire preuve d’imagination.</w:t>
      </w:r>
    </w:p>
    <w:p w14:paraId="4338C14D" w14:textId="3B554811" w:rsidR="00015D53" w:rsidRPr="00015D53" w:rsidRDefault="00015D53">
      <w:pPr>
        <w:spacing w:before="274" w:line="270" w:lineRule="exact"/>
        <w:jc w:val="both"/>
        <w:textAlignment w:val="baseline"/>
        <w:rPr>
          <w:rFonts w:ascii="Times New Roman" w:eastAsia="Times New Roman" w:hAnsi="Times New Roman"/>
          <w:color w:val="000000"/>
          <w:spacing w:val="13"/>
          <w:sz w:val="23"/>
        </w:rPr>
      </w:pPr>
      <w:r>
        <w:rPr>
          <w:rFonts w:ascii="Times New Roman" w:eastAsia="Times New Roman" w:hAnsi="Times New Roman"/>
          <w:color w:val="000000"/>
          <w:spacing w:val="13"/>
          <w:sz w:val="23"/>
        </w:rPr>
        <w:t>La violation de l’effet suspensif est ce qui rend le client le plus nerveux…</w:t>
      </w:r>
    </w:p>
    <w:p w14:paraId="68F070FC" w14:textId="68E7975F" w:rsidR="00015D53" w:rsidRDefault="00330260" w:rsidP="00844F79">
      <w:pPr>
        <w:spacing w:before="288" w:line="262" w:lineRule="exact"/>
        <w:jc w:val="both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RAPO non obligatoire en matière de prime de Noël</w:t>
      </w:r>
      <w:r w:rsidR="00015D53">
        <w:rPr>
          <w:rFonts w:ascii="Times New Roman" w:eastAsia="Times New Roman" w:hAnsi="Times New Roman"/>
          <w:color w:val="000000"/>
          <w:spacing w:val="4"/>
          <w:sz w:val="23"/>
        </w:rPr>
        <w:t>.</w:t>
      </w:r>
    </w:p>
    <w:p w14:paraId="17A6F3FA" w14:textId="77777777" w:rsidR="003A0270" w:rsidRDefault="003A0270" w:rsidP="00844F79">
      <w:pPr>
        <w:spacing w:before="288" w:line="262" w:lineRule="exact"/>
        <w:jc w:val="both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</w:p>
    <w:p w14:paraId="4AB01AFE" w14:textId="77777777" w:rsidR="006618A6" w:rsidRDefault="00330260">
      <w:pPr>
        <w:spacing w:before="10" w:line="264" w:lineRule="exact"/>
        <w:ind w:left="288"/>
        <w:textAlignment w:val="baseline"/>
        <w:rPr>
          <w:rFonts w:eastAsia="Times New Roman"/>
          <w:b/>
          <w:color w:val="000000"/>
          <w:spacing w:val="8"/>
          <w:sz w:val="23"/>
        </w:rPr>
      </w:pPr>
      <w:r>
        <w:rPr>
          <w:rFonts w:ascii="Times New Roman" w:eastAsia="Times New Roman" w:hAnsi="Times New Roman"/>
          <w:b/>
          <w:color w:val="000000"/>
          <w:spacing w:val="8"/>
          <w:sz w:val="23"/>
        </w:rPr>
        <w:t>5) Les délais de recours juridictionnel</w:t>
      </w:r>
    </w:p>
    <w:p w14:paraId="6108628E" w14:textId="721503E8" w:rsidR="006618A6" w:rsidRDefault="00330260">
      <w:pPr>
        <w:spacing w:before="262" w:line="273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Le plus souvent</w:t>
      </w:r>
      <w:r w:rsidR="00015D53">
        <w:rPr>
          <w:rFonts w:ascii="Times New Roman" w:eastAsia="Times New Roman" w:hAnsi="Times New Roman"/>
          <w:color w:val="000000"/>
          <w:sz w:val="23"/>
        </w:rPr>
        <w:t xml:space="preserve"> (si RAPO)</w:t>
      </w:r>
      <w:r>
        <w:rPr>
          <w:rFonts w:ascii="Times New Roman" w:eastAsia="Times New Roman" w:hAnsi="Times New Roman"/>
          <w:color w:val="000000"/>
          <w:sz w:val="23"/>
        </w:rPr>
        <w:t>, la décision prise à la suite du recours administratif se substitue à la décision initiale.</w:t>
      </w:r>
    </w:p>
    <w:p w14:paraId="19B9CB16" w14:textId="0DB4CE32" w:rsidR="006618A6" w:rsidRDefault="00330260">
      <w:pPr>
        <w:spacing w:before="269" w:line="273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La demande d'</w:t>
      </w:r>
      <w:r w:rsidR="00156808">
        <w:rPr>
          <w:rFonts w:ascii="Times New Roman" w:eastAsia="Times New Roman" w:hAnsi="Times New Roman"/>
          <w:color w:val="000000"/>
          <w:spacing w:val="4"/>
          <w:sz w:val="23"/>
        </w:rPr>
        <w:t xml:space="preserve">aide juridictionnelle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interrompt le délai de recours juridictionnel.</w:t>
      </w:r>
    </w:p>
    <w:p w14:paraId="006E70E1" w14:textId="6EB2C0A4" w:rsidR="00015D53" w:rsidRDefault="00330260">
      <w:pPr>
        <w:spacing w:line="273" w:lineRule="exact"/>
        <w:textAlignment w:val="baseline"/>
        <w:rPr>
          <w:rFonts w:ascii="Times New Roman" w:eastAsia="Times New Roman" w:hAnsi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(Effet interruptif ; problème des retenues en cours de demande d'AJ, prescription).</w:t>
      </w:r>
    </w:p>
    <w:p w14:paraId="4B17E2BC" w14:textId="77777777" w:rsidR="00015D53" w:rsidRDefault="00015D53">
      <w:pPr>
        <w:spacing w:line="273" w:lineRule="exact"/>
        <w:textAlignment w:val="baseline"/>
        <w:rPr>
          <w:rFonts w:eastAsia="Times New Roman"/>
          <w:color w:val="000000"/>
          <w:spacing w:val="5"/>
          <w:sz w:val="23"/>
        </w:rPr>
      </w:pPr>
    </w:p>
    <w:p w14:paraId="26D7A19B" w14:textId="68B2D07B" w:rsidR="006618A6" w:rsidRDefault="00841C9E" w:rsidP="00841C9E">
      <w:pPr>
        <w:spacing w:before="280" w:line="264" w:lineRule="exact"/>
        <w:textAlignment w:val="baseline"/>
        <w:rPr>
          <w:rFonts w:eastAsia="Times New Roman"/>
          <w:b/>
          <w:color w:val="000000"/>
          <w:spacing w:val="7"/>
          <w:sz w:val="23"/>
        </w:rPr>
      </w:pPr>
      <w:r>
        <w:rPr>
          <w:rFonts w:ascii="Times New Roman" w:eastAsia="Times New Roman" w:hAnsi="Times New Roman"/>
          <w:b/>
          <w:color w:val="000000"/>
          <w:spacing w:val="6"/>
          <w:sz w:val="23"/>
        </w:rPr>
        <w:t xml:space="preserve">b) </w:t>
      </w:r>
      <w:r w:rsidR="00330260">
        <w:rPr>
          <w:rFonts w:ascii="Times New Roman" w:eastAsia="Times New Roman" w:hAnsi="Times New Roman"/>
          <w:b/>
          <w:color w:val="000000"/>
          <w:spacing w:val="7"/>
          <w:sz w:val="23"/>
        </w:rPr>
        <w:t>La phase juridictionnelle</w:t>
      </w:r>
    </w:p>
    <w:p w14:paraId="395F871C" w14:textId="46F48F37" w:rsidR="006618A6" w:rsidRDefault="00330260">
      <w:pPr>
        <w:spacing w:before="270" w:line="273" w:lineRule="exact"/>
        <w:textAlignment w:val="baseline"/>
        <w:rPr>
          <w:rFonts w:eastAsia="Times New Roman"/>
          <w:color w:val="000000"/>
          <w:spacing w:val="6"/>
          <w:sz w:val="23"/>
          <w:u w:val="single"/>
        </w:rPr>
      </w:pPr>
      <w:r>
        <w:rPr>
          <w:rFonts w:ascii="Times New Roman" w:eastAsia="Times New Roman" w:hAnsi="Times New Roman"/>
          <w:color w:val="000000"/>
          <w:spacing w:val="6"/>
          <w:sz w:val="23"/>
          <w:u w:val="single"/>
        </w:rPr>
        <w:t>Juge administratif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 : juge unique, rapporteur public facultatif, procédure mixte</w:t>
      </w:r>
      <w:r w:rsidR="00015D53">
        <w:rPr>
          <w:rFonts w:ascii="Times New Roman" w:eastAsia="Times New Roman" w:hAnsi="Times New Roman"/>
          <w:color w:val="000000"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3"/>
        </w:rPr>
        <w:t xml:space="preserve">écrite/orale ; absence de double degré de juridiction, pourvoi en cassation avec le filtre du </w:t>
      </w:r>
      <w:r>
        <w:rPr>
          <w:rFonts w:ascii="Times New Roman" w:eastAsia="Times New Roman" w:hAnsi="Times New Roman"/>
          <w:b/>
          <w:color w:val="000000"/>
          <w:spacing w:val="6"/>
          <w:sz w:val="23"/>
        </w:rPr>
        <w:t xml:space="preserve">BAJ </w:t>
      </w:r>
      <w:r w:rsidRPr="00CA7847">
        <w:rPr>
          <w:rFonts w:ascii="Times New Roman" w:eastAsia="Times New Roman" w:hAnsi="Times New Roman"/>
          <w:b/>
          <w:bCs/>
          <w:color w:val="000000"/>
          <w:spacing w:val="6"/>
          <w:sz w:val="23"/>
        </w:rPr>
        <w:t>CE</w:t>
      </w:r>
      <w:r>
        <w:rPr>
          <w:rFonts w:ascii="Times New Roman" w:eastAsia="Times New Roman" w:hAnsi="Times New Roman"/>
          <w:color w:val="000000"/>
          <w:spacing w:val="6"/>
          <w:sz w:val="23"/>
        </w:rPr>
        <w:t>...</w:t>
      </w:r>
    </w:p>
    <w:p w14:paraId="20CF01CF" w14:textId="161BD1D6" w:rsidR="006618A6" w:rsidRDefault="00330260">
      <w:pPr>
        <w:spacing w:before="267" w:line="273" w:lineRule="exact"/>
        <w:textAlignment w:val="baseline"/>
        <w:rPr>
          <w:rFonts w:eastAsia="Times New Roman"/>
          <w:color w:val="000000"/>
          <w:spacing w:val="4"/>
          <w:sz w:val="23"/>
          <w:u w:val="single"/>
        </w:rPr>
      </w:pPr>
      <w:r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>Juge judiciaire</w:t>
      </w:r>
      <w:r w:rsidR="00015D53" w:rsidRPr="00015D53">
        <w:rPr>
          <w:rFonts w:ascii="Times New Roman" w:eastAsia="Times New Roman" w:hAnsi="Times New Roman"/>
          <w:color w:val="000000"/>
          <w:spacing w:val="4"/>
          <w:sz w:val="23"/>
        </w:rPr>
        <w:t xml:space="preserve"> (Pôle social)</w:t>
      </w:r>
      <w:r w:rsidRPr="00015D53">
        <w:rPr>
          <w:rFonts w:ascii="Times New Roman" w:eastAsia="Times New Roman" w:hAnsi="Times New Roman"/>
          <w:color w:val="000000"/>
          <w:spacing w:val="4"/>
          <w:sz w:val="23"/>
        </w:rPr>
        <w:t xml:space="preserve"> : </w:t>
      </w:r>
      <w:r>
        <w:rPr>
          <w:rFonts w:ascii="Times New Roman" w:eastAsia="Times New Roman" w:hAnsi="Times New Roman"/>
          <w:color w:val="000000"/>
          <w:spacing w:val="4"/>
          <w:sz w:val="23"/>
        </w:rPr>
        <w:t>un magistrat et deux assesseurs, appel possible</w:t>
      </w:r>
      <w:r w:rsidR="00CA7847">
        <w:rPr>
          <w:rFonts w:ascii="Times New Roman" w:eastAsia="Times New Roman" w:hAnsi="Times New Roman"/>
          <w:color w:val="000000"/>
          <w:spacing w:val="4"/>
          <w:sz w:val="23"/>
        </w:rPr>
        <w:t xml:space="preserve"> (si taux d’appel).</w:t>
      </w:r>
    </w:p>
    <w:p w14:paraId="77B23454" w14:textId="074E9D4E" w:rsidR="001B2BAF" w:rsidRPr="00015D53" w:rsidRDefault="00330260">
      <w:pPr>
        <w:spacing w:before="263" w:line="273" w:lineRule="exact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lastRenderedPageBreak/>
        <w:t xml:space="preserve">Contrariétés de jugement </w:t>
      </w:r>
      <w:r w:rsidR="00015D53">
        <w:rPr>
          <w:rFonts w:ascii="Times New Roman" w:eastAsia="Times New Roman" w:hAnsi="Times New Roman"/>
          <w:color w:val="000000"/>
          <w:sz w:val="23"/>
        </w:rPr>
        <w:t xml:space="preserve">JA – JJ = </w:t>
      </w:r>
      <w:r>
        <w:rPr>
          <w:rFonts w:ascii="Times New Roman" w:eastAsia="Times New Roman" w:hAnsi="Times New Roman"/>
          <w:color w:val="000000"/>
          <w:sz w:val="23"/>
        </w:rPr>
        <w:t>Tribunal des Conflits (</w:t>
      </w:r>
      <w:r w:rsidR="00677061">
        <w:rPr>
          <w:rFonts w:ascii="Times New Roman" w:eastAsia="Times New Roman" w:hAnsi="Times New Roman"/>
          <w:color w:val="000000"/>
          <w:sz w:val="23"/>
        </w:rPr>
        <w:t>Erreurs des tribunaux, imprécisions des administrations, contrariété de jugements</w:t>
      </w:r>
      <w:r>
        <w:rPr>
          <w:rFonts w:ascii="Times New Roman" w:eastAsia="Times New Roman" w:hAnsi="Times New Roman"/>
          <w:color w:val="000000"/>
          <w:sz w:val="23"/>
        </w:rPr>
        <w:t>)</w:t>
      </w:r>
    </w:p>
    <w:p w14:paraId="4ED0C62C" w14:textId="147845FF" w:rsidR="006618A6" w:rsidRDefault="00841C9E" w:rsidP="00841C9E">
      <w:pPr>
        <w:spacing w:before="278" w:line="264" w:lineRule="exact"/>
        <w:textAlignment w:val="baseline"/>
        <w:rPr>
          <w:rFonts w:eastAsia="Times New Roman"/>
          <w:b/>
          <w:color w:val="000000"/>
          <w:spacing w:val="6"/>
          <w:sz w:val="23"/>
        </w:rPr>
      </w:pPr>
      <w:r>
        <w:rPr>
          <w:rFonts w:ascii="Times New Roman" w:eastAsia="Times New Roman" w:hAnsi="Times New Roman"/>
          <w:b/>
          <w:color w:val="000000"/>
          <w:spacing w:val="6"/>
          <w:sz w:val="23"/>
        </w:rPr>
        <w:t xml:space="preserve">c) </w:t>
      </w:r>
      <w:r w:rsidR="00330260">
        <w:rPr>
          <w:rFonts w:ascii="Times New Roman" w:eastAsia="Times New Roman" w:hAnsi="Times New Roman"/>
          <w:b/>
          <w:color w:val="000000"/>
          <w:spacing w:val="6"/>
          <w:sz w:val="23"/>
        </w:rPr>
        <w:t>La phase post-juridictionnelle</w:t>
      </w:r>
    </w:p>
    <w:p w14:paraId="3A4F5D47" w14:textId="77777777" w:rsidR="006618A6" w:rsidRDefault="00330260">
      <w:pPr>
        <w:spacing w:before="269" w:line="273" w:lineRule="exact"/>
        <w:textAlignment w:val="baseline"/>
        <w:rPr>
          <w:rFonts w:eastAsia="Times New Roman"/>
          <w:color w:val="000000"/>
          <w:spacing w:val="4"/>
          <w:sz w:val="23"/>
          <w:u w:val="single"/>
        </w:rPr>
      </w:pPr>
      <w:r>
        <w:rPr>
          <w:rFonts w:ascii="Times New Roman" w:eastAsia="Times New Roman" w:hAnsi="Times New Roman"/>
          <w:color w:val="000000"/>
          <w:spacing w:val="4"/>
          <w:sz w:val="23"/>
          <w:u w:val="single"/>
        </w:rPr>
        <w:t>La rémunération des avocats</w:t>
      </w:r>
      <w:r>
        <w:rPr>
          <w:rFonts w:ascii="Times New Roman" w:eastAsia="Times New Roman" w:hAnsi="Times New Roman"/>
          <w:color w:val="000000"/>
          <w:spacing w:val="4"/>
          <w:sz w:val="23"/>
        </w:rPr>
        <w:t xml:space="preserve"> :</w:t>
      </w:r>
    </w:p>
    <w:p w14:paraId="2FF88043" w14:textId="0FD9F9C4" w:rsidR="006618A6" w:rsidRPr="006619B0" w:rsidRDefault="00330260" w:rsidP="00330260">
      <w:pPr>
        <w:pStyle w:val="ListParagraph"/>
        <w:numPr>
          <w:ilvl w:val="0"/>
          <w:numId w:val="22"/>
        </w:numPr>
        <w:spacing w:before="269" w:line="273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>AJ (RAPO et rédaction de la demande</w:t>
      </w:r>
      <w:r w:rsidR="00015D53">
        <w:rPr>
          <w:rFonts w:ascii="Times New Roman" w:eastAsia="Times New Roman" w:hAnsi="Times New Roman"/>
          <w:color w:val="000000"/>
          <w:spacing w:val="4"/>
          <w:sz w:val="23"/>
        </w:rPr>
        <w:t xml:space="preserve"> d’AJ par l’avocat</w:t>
      </w: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 xml:space="preserve"> non indemnisé</w:t>
      </w:r>
      <w:r w:rsidR="00015D53">
        <w:rPr>
          <w:rFonts w:ascii="Times New Roman" w:eastAsia="Times New Roman" w:hAnsi="Times New Roman"/>
          <w:color w:val="000000"/>
          <w:spacing w:val="4"/>
          <w:sz w:val="23"/>
        </w:rPr>
        <w:t>s</w:t>
      </w: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 xml:space="preserve"> - mais en pratique, mieux vaut le</w:t>
      </w:r>
      <w:r w:rsidR="006619B0" w:rsidRPr="006619B0">
        <w:rPr>
          <w:rFonts w:ascii="Times New Roman" w:eastAsia="Times New Roman" w:hAnsi="Times New Roman"/>
          <w:color w:val="000000"/>
          <w:spacing w:val="4"/>
          <w:sz w:val="23"/>
        </w:rPr>
        <w:t xml:space="preserve"> </w:t>
      </w: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>faire que d'en laisser le soin au client...)</w:t>
      </w:r>
      <w:r w:rsidR="006619B0">
        <w:rPr>
          <w:rFonts w:ascii="Times New Roman" w:eastAsia="Times New Roman" w:hAnsi="Times New Roman"/>
          <w:color w:val="000000"/>
          <w:spacing w:val="4"/>
          <w:sz w:val="23"/>
        </w:rPr>
        <w:t>,</w:t>
      </w:r>
    </w:p>
    <w:p w14:paraId="7532D469" w14:textId="2577F454" w:rsidR="006618A6" w:rsidRPr="006619B0" w:rsidRDefault="00330260" w:rsidP="00330260">
      <w:pPr>
        <w:pStyle w:val="ListParagraph"/>
        <w:numPr>
          <w:ilvl w:val="0"/>
          <w:numId w:val="22"/>
        </w:numPr>
        <w:spacing w:before="269" w:line="273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>PJ</w:t>
      </w:r>
    </w:p>
    <w:p w14:paraId="3A0BBC9A" w14:textId="384F97F0" w:rsidR="006618A6" w:rsidRPr="006619B0" w:rsidRDefault="00330260" w:rsidP="00330260">
      <w:pPr>
        <w:pStyle w:val="ListParagraph"/>
        <w:numPr>
          <w:ilvl w:val="0"/>
          <w:numId w:val="22"/>
        </w:numPr>
        <w:spacing w:before="269" w:line="273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>Honoraires du client revenu à meilleure fortune</w:t>
      </w:r>
    </w:p>
    <w:p w14:paraId="6F4F2E8B" w14:textId="4B979757" w:rsidR="006618A6" w:rsidRPr="006619B0" w:rsidRDefault="00330260" w:rsidP="00330260">
      <w:pPr>
        <w:pStyle w:val="ListParagraph"/>
        <w:numPr>
          <w:ilvl w:val="0"/>
          <w:numId w:val="22"/>
        </w:numPr>
        <w:spacing w:before="269" w:line="273" w:lineRule="exact"/>
        <w:textAlignment w:val="baseline"/>
        <w:rPr>
          <w:rFonts w:ascii="Times New Roman" w:eastAsia="Times New Roman" w:hAnsi="Times New Roman"/>
          <w:color w:val="000000"/>
          <w:spacing w:val="4"/>
          <w:sz w:val="23"/>
        </w:rPr>
      </w:pPr>
      <w:r w:rsidRPr="006619B0">
        <w:rPr>
          <w:rFonts w:ascii="Times New Roman" w:eastAsia="Times New Roman" w:hAnsi="Times New Roman"/>
          <w:color w:val="000000"/>
          <w:spacing w:val="4"/>
          <w:sz w:val="23"/>
        </w:rPr>
        <w:t>Frais irrépétibles (pour soulager le budget de l'AJ, pour sensibiliser les Caisses).</w:t>
      </w:r>
    </w:p>
    <w:p w14:paraId="4BB97917" w14:textId="7A2E0A62" w:rsidR="006618A6" w:rsidRDefault="00330260">
      <w:pPr>
        <w:spacing w:before="274" w:line="273" w:lineRule="exact"/>
        <w:textAlignment w:val="baseline"/>
        <w:rPr>
          <w:rFonts w:ascii="Times New Roman" w:eastAsia="Times New Roman" w:hAnsi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  <w:u w:val="single"/>
        </w:rPr>
        <w:t>L'exécution des jugements</w:t>
      </w:r>
      <w:r>
        <w:rPr>
          <w:rFonts w:ascii="Times New Roman" w:eastAsia="Times New Roman" w:hAnsi="Times New Roman"/>
          <w:color w:val="000000"/>
          <w:spacing w:val="5"/>
          <w:sz w:val="23"/>
        </w:rPr>
        <w:t xml:space="preserve"> (frais irrépétibles</w:t>
      </w:r>
      <w:r w:rsidR="00677061">
        <w:rPr>
          <w:rFonts w:ascii="Times New Roman" w:eastAsia="Times New Roman" w:hAnsi="Times New Roman"/>
          <w:color w:val="000000"/>
          <w:spacing w:val="5"/>
          <w:sz w:val="23"/>
        </w:rPr>
        <w:t>, difficultés d’identifier le bon interlocuteur et de recouvrer</w:t>
      </w:r>
      <w:r>
        <w:rPr>
          <w:rFonts w:ascii="Times New Roman" w:eastAsia="Times New Roman" w:hAnsi="Times New Roman"/>
          <w:color w:val="000000"/>
          <w:spacing w:val="5"/>
          <w:sz w:val="23"/>
        </w:rPr>
        <w:t>)</w:t>
      </w:r>
    </w:p>
    <w:p w14:paraId="24359ED5" w14:textId="77777777" w:rsidR="00C93561" w:rsidRDefault="00C93561">
      <w:pPr>
        <w:spacing w:before="274" w:line="273" w:lineRule="exact"/>
        <w:textAlignment w:val="baseline"/>
        <w:rPr>
          <w:rFonts w:ascii="Times New Roman" w:eastAsia="Times New Roman" w:hAnsi="Times New Roman"/>
          <w:color w:val="000000"/>
          <w:spacing w:val="5"/>
          <w:sz w:val="23"/>
        </w:rPr>
      </w:pPr>
    </w:p>
    <w:p w14:paraId="00622E0D" w14:textId="77777777" w:rsidR="00C93561" w:rsidRDefault="00C93561">
      <w:pPr>
        <w:spacing w:before="274" w:line="273" w:lineRule="exact"/>
        <w:textAlignment w:val="baseline"/>
        <w:rPr>
          <w:rFonts w:eastAsia="Times New Roman"/>
          <w:color w:val="000000"/>
          <w:spacing w:val="5"/>
          <w:sz w:val="23"/>
          <w:u w:val="single"/>
        </w:rPr>
      </w:pPr>
    </w:p>
    <w:p w14:paraId="25674518" w14:textId="77777777" w:rsidR="006618A6" w:rsidRDefault="00330260">
      <w:pPr>
        <w:spacing w:before="280" w:line="263" w:lineRule="exact"/>
        <w:textAlignment w:val="baseline"/>
        <w:rPr>
          <w:rFonts w:eastAsia="Times New Roman"/>
          <w:b/>
          <w:color w:val="000000"/>
          <w:spacing w:val="1"/>
          <w:sz w:val="23"/>
          <w:u w:val="single"/>
        </w:rPr>
      </w:pPr>
      <w:r>
        <w:rPr>
          <w:rFonts w:ascii="Times New Roman" w:eastAsia="Times New Roman" w:hAnsi="Times New Roman"/>
          <w:b/>
          <w:color w:val="000000"/>
          <w:spacing w:val="1"/>
          <w:sz w:val="23"/>
          <w:u w:val="single"/>
        </w:rPr>
        <w:t>Conclusion</w:t>
      </w:r>
      <w:r>
        <w:rPr>
          <w:rFonts w:ascii="Times New Roman" w:eastAsia="Times New Roman" w:hAnsi="Times New Roman"/>
          <w:b/>
          <w:color w:val="000000"/>
          <w:spacing w:val="1"/>
          <w:sz w:val="23"/>
        </w:rPr>
        <w:t xml:space="preserve"> :</w:t>
      </w:r>
    </w:p>
    <w:p w14:paraId="05D2661D" w14:textId="77777777" w:rsidR="006618A6" w:rsidRDefault="00330260">
      <w:pPr>
        <w:spacing w:line="261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Sensibiliser les avocats au contentieux social.</w:t>
      </w:r>
    </w:p>
    <w:p w14:paraId="73A42971" w14:textId="77777777" w:rsidR="006618A6" w:rsidRDefault="00330260">
      <w:pPr>
        <w:spacing w:before="1" w:line="273" w:lineRule="exact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ascii="Times New Roman" w:eastAsia="Times New Roman" w:hAnsi="Times New Roman"/>
          <w:color w:val="000000"/>
          <w:spacing w:val="5"/>
          <w:sz w:val="23"/>
        </w:rPr>
        <w:t>Améliorer les garanties des allocataires.</w:t>
      </w:r>
    </w:p>
    <w:p w14:paraId="7BD6DC1E" w14:textId="77777777" w:rsidR="006618A6" w:rsidRDefault="00330260">
      <w:pPr>
        <w:spacing w:line="272" w:lineRule="exact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ascii="Times New Roman" w:eastAsia="Times New Roman" w:hAnsi="Times New Roman"/>
          <w:color w:val="000000"/>
          <w:spacing w:val="4"/>
          <w:sz w:val="23"/>
        </w:rPr>
        <w:t>Améliorer le niveau juridique des décisions des CAF et des Départements.</w:t>
      </w:r>
    </w:p>
    <w:p w14:paraId="55FE63EB" w14:textId="47DC363B" w:rsidR="003A0270" w:rsidRDefault="00330260">
      <w:pPr>
        <w:spacing w:before="266" w:line="273" w:lineRule="exact"/>
        <w:textAlignment w:val="baseline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color w:val="000000"/>
          <w:sz w:val="23"/>
        </w:rPr>
        <w:t>Juges</w:t>
      </w:r>
      <w:r w:rsidR="00BF7F8F">
        <w:rPr>
          <w:rFonts w:ascii="Times New Roman" w:eastAsia="Times New Roman" w:hAnsi="Times New Roman"/>
          <w:color w:val="000000"/>
          <w:sz w:val="23"/>
        </w:rPr>
        <w:t>,</w:t>
      </w:r>
      <w:r>
        <w:rPr>
          <w:rFonts w:ascii="Times New Roman" w:eastAsia="Times New Roman" w:hAnsi="Times New Roman"/>
          <w:color w:val="000000"/>
          <w:sz w:val="23"/>
        </w:rPr>
        <w:t xml:space="preserve"> avocats</w:t>
      </w:r>
      <w:r w:rsidR="00BF7F8F">
        <w:rPr>
          <w:rFonts w:ascii="Times New Roman" w:eastAsia="Times New Roman" w:hAnsi="Times New Roman"/>
          <w:color w:val="000000"/>
          <w:sz w:val="23"/>
        </w:rPr>
        <w:t xml:space="preserve"> et association</w:t>
      </w:r>
      <w:r>
        <w:rPr>
          <w:rFonts w:ascii="Times New Roman" w:eastAsia="Times New Roman" w:hAnsi="Times New Roman"/>
          <w:color w:val="000000"/>
          <w:sz w:val="23"/>
        </w:rPr>
        <w:t xml:space="preserve"> ont un rôle premier à jour pour renforcer les garanties</w:t>
      </w:r>
      <w:r w:rsidR="00BF7F8F">
        <w:rPr>
          <w:rFonts w:ascii="Times New Roman" w:eastAsia="Times New Roman" w:hAnsi="Times New Roman"/>
          <w:color w:val="000000"/>
          <w:sz w:val="23"/>
        </w:rPr>
        <w:t>.</w:t>
      </w:r>
    </w:p>
    <w:p w14:paraId="6F14EE1A" w14:textId="67C73118" w:rsidR="00C93561" w:rsidRPr="00015D53" w:rsidRDefault="00330260" w:rsidP="00015D53">
      <w:pPr>
        <w:spacing w:before="283" w:line="265" w:lineRule="exact"/>
        <w:textAlignment w:val="baseline"/>
        <w:rPr>
          <w:rFonts w:ascii="Times New Roman" w:eastAsia="Times New Roman" w:hAnsi="Times New Roman"/>
          <w:b/>
          <w:color w:val="000000"/>
          <w:sz w:val="23"/>
          <w:u w:val="single"/>
        </w:rPr>
        <w:sectPr w:rsidR="00C93561" w:rsidRPr="00015D53">
          <w:footerReference w:type="default" r:id="rId9"/>
          <w:pgSz w:w="11908" w:h="16842"/>
          <w:pgMar w:top="1680" w:right="1651" w:bottom="851" w:left="1555" w:header="720" w:footer="720" w:gutter="0"/>
          <w:cols w:space="720"/>
        </w:sectPr>
      </w:pPr>
      <w:r>
        <w:rPr>
          <w:rFonts w:ascii="Times New Roman" w:eastAsia="Times New Roman" w:hAnsi="Times New Roman"/>
          <w:b/>
          <w:color w:val="000000"/>
          <w:sz w:val="23"/>
          <w:u w:val="single"/>
        </w:rPr>
        <w:t>CAS PRATIQ</w:t>
      </w:r>
      <w:r w:rsidR="00BF7F8F">
        <w:rPr>
          <w:rFonts w:ascii="Times New Roman" w:eastAsia="Times New Roman" w:hAnsi="Times New Roman"/>
          <w:b/>
          <w:color w:val="000000"/>
          <w:sz w:val="23"/>
          <w:u w:val="single"/>
        </w:rPr>
        <w:t>UE</w:t>
      </w:r>
    </w:p>
    <w:p w14:paraId="7314E1C9" w14:textId="17DA7340" w:rsidR="00015D53" w:rsidRDefault="00015D53">
      <w:pPr>
        <w:spacing w:before="274" w:line="269" w:lineRule="exact"/>
        <w:textAlignment w:val="baseline"/>
        <w:rPr>
          <w:rFonts w:ascii="Times New Roman" w:eastAsia="Times New Roman" w:hAnsi="Times New Roman"/>
          <w:color w:val="000000"/>
          <w:spacing w:val="11"/>
          <w:sz w:val="23"/>
        </w:rPr>
      </w:pPr>
    </w:p>
    <w:sectPr w:rsidR="00015D53">
      <w:pgSz w:w="11908" w:h="16842"/>
      <w:pgMar w:top="1680" w:right="1649" w:bottom="11766" w:left="1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81BD" w14:textId="77777777" w:rsidR="002D5828" w:rsidRDefault="002D5828" w:rsidP="00AA1EB3">
      <w:r>
        <w:separator/>
      </w:r>
    </w:p>
  </w:endnote>
  <w:endnote w:type="continuationSeparator" w:id="0">
    <w:p w14:paraId="4ABD6889" w14:textId="77777777" w:rsidR="002D5828" w:rsidRDefault="002D5828" w:rsidP="00AA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553F" w14:textId="3CFAA176" w:rsidR="00405DB6" w:rsidRDefault="00405DB6" w:rsidP="009E1631">
    <w:pPr>
      <w:pStyle w:val="Footer"/>
      <w:tabs>
        <w:tab w:val="center" w:pos="4351"/>
        <w:tab w:val="right" w:pos="8702"/>
      </w:tabs>
    </w:pPr>
    <w:r>
      <w:tab/>
    </w:r>
    <w:sdt>
      <w:sdtPr>
        <w:id w:val="20336833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A0270">
          <w:t>1</w:t>
        </w:r>
        <w:r w:rsidR="00C93561">
          <w:t>2</w:t>
        </w:r>
      </w:sdtContent>
    </w:sdt>
  </w:p>
  <w:p w14:paraId="17623A29" w14:textId="77777777" w:rsidR="00405DB6" w:rsidRDefault="00405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904C" w14:textId="77777777" w:rsidR="002D5828" w:rsidRDefault="002D5828" w:rsidP="00AA1EB3">
      <w:r>
        <w:separator/>
      </w:r>
    </w:p>
  </w:footnote>
  <w:footnote w:type="continuationSeparator" w:id="0">
    <w:p w14:paraId="442C3E1E" w14:textId="77777777" w:rsidR="002D5828" w:rsidRDefault="002D5828" w:rsidP="00AA1EB3">
      <w:r>
        <w:continuationSeparator/>
      </w:r>
    </w:p>
  </w:footnote>
  <w:footnote w:id="1">
    <w:p w14:paraId="059209FA" w14:textId="424D0058" w:rsidR="00405DB6" w:rsidRDefault="00405DB6" w:rsidP="005120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Depuis le 1</w:t>
      </w:r>
      <w:r w:rsidRPr="00AA1EB3">
        <w:rPr>
          <w:vertAlign w:val="superscript"/>
        </w:rPr>
        <w:t>er</w:t>
      </w:r>
      <w:r>
        <w:t xml:space="preserve"> janvier 2020, transferts de plusieurs compétences du JJ vers le JA</w:t>
      </w:r>
    </w:p>
  </w:footnote>
  <w:footnote w:id="2">
    <w:p w14:paraId="68DC10C4" w14:textId="77777777" w:rsidR="00405DB6" w:rsidRDefault="00405DB6" w:rsidP="00A44C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27DF">
        <w:t>L’article 12 de la loi n° 2016-1547 du 18 novembre 2016 de modernisation de la justice du XXe siècle avait profondément remanié l’organisation juridictionnelle du traitement des contentieux de la sécurité sociale et de l’aide sociale.</w:t>
      </w:r>
    </w:p>
  </w:footnote>
  <w:footnote w:id="3">
    <w:p w14:paraId="45B1070F" w14:textId="49EFA5F2" w:rsidR="00405DB6" w:rsidRDefault="00405DB6" w:rsidP="005120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</w:t>
      </w:r>
      <w:r w:rsidRPr="001506E9">
        <w:t>rdonnance no 2018-358 du 16 mai 2018 relative au traitement juridictionnel du contentieux de la sécurité sociale et de l’aide sociale (NOR : JUSC1807961R) et Ordonnance no 2018-359 du 16 mai 2018 fixant les modalités de transfert des personnels administratifs et Décret no 2018-360 du 16 mai 2018 pris pour l’application de l’ordonnance no 2018-359 du 16 mai 2018 fixant les modalités de transfert des personnels administratifs des juridictions et  décret 2018-772 du 4 septembre 2018 désignant les tribunaux de grande instance et cours d’appel compétents en matière de contentieux général et technique de la sécurité sociale et d’admission à l’aide sociale (NOR : JUSB1820756D) et décret n° 2018-928 du 29 octobre 2018 relatif au contentieux de la sécurité sociale et de l’aide sociale (NOR: JUSC1814381D)</w:t>
      </w:r>
      <w:r>
        <w:t xml:space="preserve"> et </w:t>
      </w:r>
      <w:r w:rsidRPr="00BF3647">
        <w:t>LOI n° 2019-222 du 23 mars 2019 de programmation 2018-2022 et de réforme pour la justice</w:t>
      </w:r>
    </w:p>
  </w:footnote>
  <w:footnote w:id="4">
    <w:p w14:paraId="57262C0B" w14:textId="1C76DEBC" w:rsidR="00405DB6" w:rsidRDefault="00405DB6" w:rsidP="005120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20DA">
        <w:t xml:space="preserve"> </w:t>
      </w:r>
      <w:r>
        <w:t>O</w:t>
      </w:r>
      <w:r w:rsidRPr="005120DA">
        <w:t>rdonnance n°2019-770 du 17 juillet 2019 relative à la partie législative du livre VIII du code de la construction et de l'habitation ; décret n°2019-772 du 24 juillet 2019 relatif à la partie réglementaire du livre VIII du code de la construction et de l'habitation (Journal officiel du 25 juillet 2019).</w:t>
      </w:r>
    </w:p>
  </w:footnote>
  <w:footnote w:id="5">
    <w:p w14:paraId="56E4804F" w14:textId="25D81B98" w:rsidR="00405DB6" w:rsidRDefault="00405D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48E8">
        <w:t>Article 23 de l'ordonnance n° 2019-770 du 17 juillet 2019 relative à la partie législative du livre VIII du code de la construction et de l'habitation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858"/>
    <w:multiLevelType w:val="multilevel"/>
    <w:tmpl w:val="91C6D9A4"/>
    <w:numStyleLink w:val="Titreshirarchiquesnonapparents"/>
  </w:abstractNum>
  <w:abstractNum w:abstractNumId="1" w15:restartNumberingAfterBreak="0">
    <w:nsid w:val="08834916"/>
    <w:multiLevelType w:val="multilevel"/>
    <w:tmpl w:val="91C6D9A4"/>
    <w:numStyleLink w:val="Titreshirarchiquesnonapparents"/>
  </w:abstractNum>
  <w:abstractNum w:abstractNumId="2" w15:restartNumberingAfterBreak="0">
    <w:nsid w:val="094C6688"/>
    <w:multiLevelType w:val="multilevel"/>
    <w:tmpl w:val="91C6D9A4"/>
    <w:styleLink w:val="Titreshirarchiquesnonapparents"/>
    <w:lvl w:ilvl="0">
      <w:start w:val="1"/>
      <w:numFmt w:val="upperRoman"/>
      <w:pStyle w:val="Heading1"/>
      <w:suff w:val="space"/>
      <w:lvlText w:val="%1. -"/>
      <w:lvlJc w:val="left"/>
      <w:pPr>
        <w:ind w:left="357" w:firstLine="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 %2 -"/>
      <w:lvlJc w:val="left"/>
      <w:pPr>
        <w:ind w:left="357" w:firstLine="0"/>
      </w:pPr>
      <w:rPr>
        <w:rFonts w:ascii="Garamond" w:hAnsi="Garamond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 -"/>
      <w:lvlJc w:val="left"/>
      <w:pPr>
        <w:ind w:left="357" w:firstLine="0"/>
      </w:pPr>
      <w:rPr>
        <w:rFonts w:ascii="Garamond" w:hAnsi="Garamond" w:hint="default"/>
        <w:color w:val="auto"/>
        <w:sz w:val="28"/>
      </w:rPr>
    </w:lvl>
    <w:lvl w:ilvl="3">
      <w:start w:val="1"/>
      <w:numFmt w:val="decimal"/>
      <w:lvlText w:val="%4."/>
      <w:lvlJc w:val="left"/>
      <w:pPr>
        <w:ind w:left="35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firstLine="0"/>
      </w:pPr>
      <w:rPr>
        <w:rFonts w:hint="default"/>
      </w:rPr>
    </w:lvl>
  </w:abstractNum>
  <w:abstractNum w:abstractNumId="3" w15:restartNumberingAfterBreak="0">
    <w:nsid w:val="09AF36F2"/>
    <w:multiLevelType w:val="multilevel"/>
    <w:tmpl w:val="9E3852C2"/>
    <w:lvl w:ilvl="0">
      <w:start w:val="1"/>
      <w:numFmt w:val="lowerLetter"/>
      <w:lvlText w:val="%1)"/>
      <w:lvlJc w:val="left"/>
      <w:pPr>
        <w:tabs>
          <w:tab w:val="num" w:pos="288"/>
        </w:tabs>
        <w:ind w:left="720" w:firstLine="0"/>
      </w:pPr>
      <w:rPr>
        <w:rFonts w:ascii="Times New Roman" w:eastAsia="Times New Roman" w:hAnsi="Times New Roman" w:hint="default"/>
        <w:b/>
        <w:strike w:val="0"/>
        <w:color w:val="000000"/>
        <w:spacing w:val="7"/>
        <w:w w:val="100"/>
        <w:sz w:val="23"/>
        <w:vertAlign w:val="baseline"/>
        <w:lang w:val="fr-F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CF0503"/>
    <w:multiLevelType w:val="multilevel"/>
    <w:tmpl w:val="C2D61D52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13ED6"/>
    <w:multiLevelType w:val="multilevel"/>
    <w:tmpl w:val="D3F4C6D0"/>
    <w:lvl w:ilvl="0">
      <w:start w:val="1"/>
      <w:numFmt w:val="upp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6499A"/>
    <w:multiLevelType w:val="multilevel"/>
    <w:tmpl w:val="91C6D9A4"/>
    <w:numStyleLink w:val="Titreshirarchiquesnonapparents"/>
  </w:abstractNum>
  <w:abstractNum w:abstractNumId="7" w15:restartNumberingAfterBreak="0">
    <w:nsid w:val="0FC4050B"/>
    <w:multiLevelType w:val="hybridMultilevel"/>
    <w:tmpl w:val="6876D45A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0FDD4AEB"/>
    <w:multiLevelType w:val="multilevel"/>
    <w:tmpl w:val="91C6D9A4"/>
    <w:numStyleLink w:val="Titreshirarchiquesnonapparents"/>
  </w:abstractNum>
  <w:abstractNum w:abstractNumId="9" w15:restartNumberingAfterBreak="0">
    <w:nsid w:val="15F0575B"/>
    <w:multiLevelType w:val="multilevel"/>
    <w:tmpl w:val="91C6D9A4"/>
    <w:numStyleLink w:val="Titreshirarchiquesnonapparents"/>
  </w:abstractNum>
  <w:abstractNum w:abstractNumId="10" w15:restartNumberingAfterBreak="0">
    <w:nsid w:val="1AF72B4B"/>
    <w:multiLevelType w:val="hybridMultilevel"/>
    <w:tmpl w:val="A314BF68"/>
    <w:lvl w:ilvl="0" w:tplc="6D8CEE50">
      <w:start w:val="1"/>
      <w:numFmt w:val="decimal"/>
      <w:pStyle w:val="Listedeproduction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34A63"/>
    <w:multiLevelType w:val="hybridMultilevel"/>
    <w:tmpl w:val="30B267E8"/>
    <w:lvl w:ilvl="0" w:tplc="C0AAC764">
      <w:start w:val="1"/>
      <w:numFmt w:val="decimal"/>
      <w:pStyle w:val="Listesdesproduction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21E4"/>
    <w:multiLevelType w:val="multilevel"/>
    <w:tmpl w:val="C54CA796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803509"/>
    <w:multiLevelType w:val="multilevel"/>
    <w:tmpl w:val="91C6D9A4"/>
    <w:numStyleLink w:val="Titreshirarchiquesnonapparents"/>
  </w:abstractNum>
  <w:abstractNum w:abstractNumId="14" w15:restartNumberingAfterBreak="0">
    <w:nsid w:val="25A84D21"/>
    <w:multiLevelType w:val="multilevel"/>
    <w:tmpl w:val="91C6D9A4"/>
    <w:numStyleLink w:val="Titreshirarchiquesnonapparents"/>
  </w:abstractNum>
  <w:abstractNum w:abstractNumId="15" w15:restartNumberingAfterBreak="0">
    <w:nsid w:val="27C57CCF"/>
    <w:multiLevelType w:val="hybridMultilevel"/>
    <w:tmpl w:val="B590EF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1641E5"/>
    <w:multiLevelType w:val="hybridMultilevel"/>
    <w:tmpl w:val="3D14B7C4"/>
    <w:lvl w:ilvl="0" w:tplc="56E0625E">
      <w:start w:val="1"/>
      <w:numFmt w:val="upperRoman"/>
      <w:pStyle w:val="Paragraphesnumrots"/>
      <w:suff w:val="space"/>
      <w:lvlText w:val="%1. - "/>
      <w:lvlJc w:val="left"/>
      <w:pPr>
        <w:ind w:left="567" w:hanging="207"/>
      </w:pPr>
      <w:rPr>
        <w:rFonts w:ascii="Garamond" w:hAnsi="Garamond" w:hint="default"/>
        <w:b/>
        <w:i w:val="0"/>
        <w:sz w:val="28"/>
      </w:rPr>
    </w:lvl>
    <w:lvl w:ilvl="1" w:tplc="DB6416AA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0B9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6B4901"/>
    <w:multiLevelType w:val="hybridMultilevel"/>
    <w:tmpl w:val="BCF6C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2060"/>
    <w:multiLevelType w:val="hybridMultilevel"/>
    <w:tmpl w:val="94480A64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3E586E60"/>
    <w:multiLevelType w:val="multilevel"/>
    <w:tmpl w:val="43163596"/>
    <w:lvl w:ilvl="0">
      <w:start w:val="1"/>
      <w:numFmt w:val="upperRoman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3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272C37"/>
    <w:multiLevelType w:val="multilevel"/>
    <w:tmpl w:val="B2AA927A"/>
    <w:name w:val="Paragraphes-hérarchiques"/>
    <w:styleLink w:val="Paragrapheshirarchiques"/>
    <w:lvl w:ilvl="0">
      <w:start w:val="1"/>
      <w:numFmt w:val="none"/>
      <w:lvlText w:val="%1I.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 -"/>
      <w:lvlJc w:val="left"/>
      <w:pPr>
        <w:ind w:left="357" w:firstLine="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8C6CB0"/>
    <w:multiLevelType w:val="hybridMultilevel"/>
    <w:tmpl w:val="5860DCA2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5A3E4998"/>
    <w:multiLevelType w:val="multilevel"/>
    <w:tmpl w:val="FD881500"/>
    <w:lvl w:ilvl="0">
      <w:start w:val="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7A176D"/>
    <w:multiLevelType w:val="multilevel"/>
    <w:tmpl w:val="91C6D9A4"/>
    <w:numStyleLink w:val="Titreshirarchiquesnonapparents"/>
  </w:abstractNum>
  <w:abstractNum w:abstractNumId="25" w15:restartNumberingAfterBreak="0">
    <w:nsid w:val="604A51C1"/>
    <w:multiLevelType w:val="hybridMultilevel"/>
    <w:tmpl w:val="2F120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C5666"/>
    <w:multiLevelType w:val="hybridMultilevel"/>
    <w:tmpl w:val="BCC0A582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63AE46DF"/>
    <w:multiLevelType w:val="multilevel"/>
    <w:tmpl w:val="31A28D9A"/>
    <w:lvl w:ilvl="0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1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755C0CAD"/>
    <w:multiLevelType w:val="multilevel"/>
    <w:tmpl w:val="91C6D9A4"/>
    <w:numStyleLink w:val="Titreshirarchiquesnonapparents"/>
  </w:abstractNum>
  <w:abstractNum w:abstractNumId="29" w15:restartNumberingAfterBreak="0">
    <w:nsid w:val="75DB320F"/>
    <w:multiLevelType w:val="hybridMultilevel"/>
    <w:tmpl w:val="6E3A0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E552A"/>
    <w:multiLevelType w:val="hybridMultilevel"/>
    <w:tmpl w:val="D2A8F09A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78A80D03"/>
    <w:multiLevelType w:val="multilevel"/>
    <w:tmpl w:val="91C6D9A4"/>
    <w:numStyleLink w:val="Titreshirarchiquesnonapparents"/>
  </w:abstractNum>
  <w:num w:numId="1" w16cid:durableId="260836878">
    <w:abstractNumId w:val="20"/>
  </w:num>
  <w:num w:numId="2" w16cid:durableId="2036735254">
    <w:abstractNumId w:val="5"/>
  </w:num>
  <w:num w:numId="3" w16cid:durableId="1575966661">
    <w:abstractNumId w:val="4"/>
  </w:num>
  <w:num w:numId="4" w16cid:durableId="1973440992">
    <w:abstractNumId w:val="12"/>
  </w:num>
  <w:num w:numId="5" w16cid:durableId="1218736529">
    <w:abstractNumId w:val="23"/>
  </w:num>
  <w:num w:numId="6" w16cid:durableId="318534079">
    <w:abstractNumId w:val="3"/>
  </w:num>
  <w:num w:numId="7" w16cid:durableId="264464760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suff w:val="space"/>
        <w:lvlText w:val="%1. %2 -"/>
        <w:lvlJc w:val="left"/>
        <w:pPr>
          <w:ind w:left="357" w:firstLine="0"/>
        </w:pPr>
        <w:rPr>
          <w:rFonts w:asciiTheme="minorHAnsi" w:hAnsiTheme="minorHAnsi" w:hint="default"/>
          <w:b/>
          <w:i w:val="0"/>
        </w:rPr>
      </w:lvl>
    </w:lvlOverride>
  </w:num>
  <w:num w:numId="8" w16cid:durableId="647779792">
    <w:abstractNumId w:val="27"/>
  </w:num>
  <w:num w:numId="9" w16cid:durableId="498155298">
    <w:abstractNumId w:val="16"/>
  </w:num>
  <w:num w:numId="10" w16cid:durableId="1653951219">
    <w:abstractNumId w:val="21"/>
  </w:num>
  <w:num w:numId="11" w16cid:durableId="1734892061">
    <w:abstractNumId w:val="11"/>
  </w:num>
  <w:num w:numId="12" w16cid:durableId="824130319">
    <w:abstractNumId w:val="10"/>
  </w:num>
  <w:num w:numId="13" w16cid:durableId="1893611805">
    <w:abstractNumId w:val="28"/>
  </w:num>
  <w:num w:numId="14" w16cid:durableId="1026908344">
    <w:abstractNumId w:val="18"/>
  </w:num>
  <w:num w:numId="15" w16cid:durableId="734861802">
    <w:abstractNumId w:val="26"/>
  </w:num>
  <w:num w:numId="16" w16cid:durableId="1462458812">
    <w:abstractNumId w:val="7"/>
  </w:num>
  <w:num w:numId="17" w16cid:durableId="1410038215">
    <w:abstractNumId w:val="15"/>
  </w:num>
  <w:num w:numId="18" w16cid:durableId="906186706">
    <w:abstractNumId w:val="29"/>
  </w:num>
  <w:num w:numId="19" w16cid:durableId="11225245">
    <w:abstractNumId w:val="19"/>
  </w:num>
  <w:num w:numId="20" w16cid:durableId="2018995200">
    <w:abstractNumId w:val="22"/>
  </w:num>
  <w:num w:numId="21" w16cid:durableId="1797287428">
    <w:abstractNumId w:val="30"/>
  </w:num>
  <w:num w:numId="22" w16cid:durableId="388723094">
    <w:abstractNumId w:val="25"/>
  </w:num>
  <w:num w:numId="23" w16cid:durableId="1693258814">
    <w:abstractNumId w:val="2"/>
  </w:num>
  <w:num w:numId="24" w16cid:durableId="781538464">
    <w:abstractNumId w:val="6"/>
  </w:num>
  <w:num w:numId="25" w16cid:durableId="2018145380">
    <w:abstractNumId w:val="9"/>
  </w:num>
  <w:num w:numId="26" w16cid:durableId="1911501119">
    <w:abstractNumId w:val="17"/>
  </w:num>
  <w:num w:numId="27" w16cid:durableId="1984776457">
    <w:abstractNumId w:val="14"/>
  </w:num>
  <w:num w:numId="28" w16cid:durableId="2005937945">
    <w:abstractNumId w:val="24"/>
  </w:num>
  <w:num w:numId="29" w16cid:durableId="1992445889">
    <w:abstractNumId w:val="8"/>
  </w:num>
  <w:num w:numId="30" w16cid:durableId="1736588674">
    <w:abstractNumId w:val="0"/>
  </w:num>
  <w:num w:numId="31" w16cid:durableId="1905481032">
    <w:abstractNumId w:val="13"/>
  </w:num>
  <w:num w:numId="32" w16cid:durableId="1548302400">
    <w:abstractNumId w:val="31"/>
  </w:num>
  <w:num w:numId="33" w16cid:durableId="159620696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 %2 -"/>
        <w:lvlJc w:val="left"/>
        <w:pPr>
          <w:ind w:left="357" w:firstLine="0"/>
        </w:pPr>
        <w:rPr>
          <w:rFonts w:ascii="Garamond" w:hAnsi="Garamond" w:hint="default"/>
          <w:b/>
          <w:i w:val="0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A6"/>
    <w:rsid w:val="00000FE8"/>
    <w:rsid w:val="00015D53"/>
    <w:rsid w:val="00067AD3"/>
    <w:rsid w:val="00070D51"/>
    <w:rsid w:val="000718CA"/>
    <w:rsid w:val="000B1B77"/>
    <w:rsid w:val="000D1A9C"/>
    <w:rsid w:val="000D6560"/>
    <w:rsid w:val="000D658E"/>
    <w:rsid w:val="001506E9"/>
    <w:rsid w:val="00150EB8"/>
    <w:rsid w:val="00151411"/>
    <w:rsid w:val="00156808"/>
    <w:rsid w:val="00162C64"/>
    <w:rsid w:val="001B055E"/>
    <w:rsid w:val="001B2BAF"/>
    <w:rsid w:val="0021762E"/>
    <w:rsid w:val="002527DF"/>
    <w:rsid w:val="00255D62"/>
    <w:rsid w:val="002B765E"/>
    <w:rsid w:val="002C1193"/>
    <w:rsid w:val="002D5828"/>
    <w:rsid w:val="00311F19"/>
    <w:rsid w:val="00322BF8"/>
    <w:rsid w:val="00330260"/>
    <w:rsid w:val="00342551"/>
    <w:rsid w:val="00382F99"/>
    <w:rsid w:val="003A0270"/>
    <w:rsid w:val="003E27F3"/>
    <w:rsid w:val="00405DB6"/>
    <w:rsid w:val="00422C75"/>
    <w:rsid w:val="00474859"/>
    <w:rsid w:val="004A518B"/>
    <w:rsid w:val="004E3510"/>
    <w:rsid w:val="005120DA"/>
    <w:rsid w:val="005C2477"/>
    <w:rsid w:val="0060749C"/>
    <w:rsid w:val="0064019A"/>
    <w:rsid w:val="006618A6"/>
    <w:rsid w:val="006619B0"/>
    <w:rsid w:val="00675A5B"/>
    <w:rsid w:val="00677061"/>
    <w:rsid w:val="00680A0E"/>
    <w:rsid w:val="0069614A"/>
    <w:rsid w:val="006D76F6"/>
    <w:rsid w:val="00710F26"/>
    <w:rsid w:val="00723C3F"/>
    <w:rsid w:val="007823FA"/>
    <w:rsid w:val="007B305A"/>
    <w:rsid w:val="007E38EF"/>
    <w:rsid w:val="00841C9E"/>
    <w:rsid w:val="00844F79"/>
    <w:rsid w:val="008520D3"/>
    <w:rsid w:val="00865A85"/>
    <w:rsid w:val="008B5523"/>
    <w:rsid w:val="00981743"/>
    <w:rsid w:val="009B1772"/>
    <w:rsid w:val="009B3EA6"/>
    <w:rsid w:val="009E1631"/>
    <w:rsid w:val="009F2F3E"/>
    <w:rsid w:val="00A44CDE"/>
    <w:rsid w:val="00A9710E"/>
    <w:rsid w:val="00AA1EB3"/>
    <w:rsid w:val="00AA782C"/>
    <w:rsid w:val="00AB0789"/>
    <w:rsid w:val="00AE441F"/>
    <w:rsid w:val="00AE7D64"/>
    <w:rsid w:val="00B3224A"/>
    <w:rsid w:val="00BF3647"/>
    <w:rsid w:val="00BF7F8F"/>
    <w:rsid w:val="00C048E8"/>
    <w:rsid w:val="00C43FE0"/>
    <w:rsid w:val="00C46163"/>
    <w:rsid w:val="00C93561"/>
    <w:rsid w:val="00CA7847"/>
    <w:rsid w:val="00CE7698"/>
    <w:rsid w:val="00D216A8"/>
    <w:rsid w:val="00D508E8"/>
    <w:rsid w:val="00DD3885"/>
    <w:rsid w:val="00E537A8"/>
    <w:rsid w:val="00E5525F"/>
    <w:rsid w:val="00E5792F"/>
    <w:rsid w:val="00E75773"/>
    <w:rsid w:val="00E93198"/>
    <w:rsid w:val="00F163D7"/>
    <w:rsid w:val="00F5332A"/>
    <w:rsid w:val="00F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3BD5"/>
  <w15:docId w15:val="{7F36851E-7986-4224-A757-51E5408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72"/>
    <w:pPr>
      <w:keepLines/>
    </w:pPr>
    <w:rPr>
      <w:rFonts w:ascii="Garamond" w:eastAsiaTheme="minorEastAsia" w:hAnsi="Garamond" w:cstheme="minorBidi"/>
      <w:sz w:val="28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772"/>
    <w:pPr>
      <w:numPr>
        <w:numId w:val="13"/>
      </w:numPr>
      <w:spacing w:before="480"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772"/>
    <w:pPr>
      <w:numPr>
        <w:ilvl w:val="1"/>
        <w:numId w:val="13"/>
      </w:numPr>
      <w:spacing w:before="480" w:after="24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72"/>
    <w:pPr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772"/>
    <w:pPr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772"/>
    <w:pPr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772"/>
    <w:pPr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772"/>
    <w:pPr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772"/>
    <w:pPr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772"/>
    <w:pPr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72"/>
    <w:rPr>
      <w:rFonts w:ascii="Garamond" w:eastAsiaTheme="majorEastAsia" w:hAnsi="Garamond" w:cstheme="majorBidi"/>
      <w:bCs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B1772"/>
    <w:rPr>
      <w:rFonts w:asciiTheme="majorHAnsi" w:eastAsiaTheme="majorEastAsia" w:hAnsiTheme="majorHAnsi" w:cstheme="majorBidi"/>
      <w:bCs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9B1772"/>
    <w:rPr>
      <w:rFonts w:asciiTheme="majorHAnsi" w:eastAsiaTheme="majorEastAsia" w:hAnsiTheme="majorHAnsi" w:cstheme="majorBidi"/>
      <w:bCs/>
      <w:sz w:val="28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772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772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772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77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7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9B1772"/>
    <w:pPr>
      <w:spacing w:after="240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17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9B1772"/>
  </w:style>
  <w:style w:type="paragraph" w:styleId="Header">
    <w:name w:val="header"/>
    <w:basedOn w:val="Normal"/>
    <w:link w:val="HeaderChar"/>
    <w:uiPriority w:val="99"/>
    <w:unhideWhenUsed/>
    <w:rsid w:val="009B17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B1772"/>
    <w:rPr>
      <w:b/>
      <w:bCs/>
    </w:rPr>
  </w:style>
  <w:style w:type="paragraph" w:styleId="NormalWeb">
    <w:name w:val="Normal (Web)"/>
    <w:basedOn w:val="Normal"/>
    <w:uiPriority w:val="99"/>
    <w:unhideWhenUsed/>
    <w:rsid w:val="009B17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17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72"/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apple-converted-space">
    <w:name w:val="apple-converted-space"/>
    <w:basedOn w:val="DefaultParagraphFont"/>
    <w:uiPriority w:val="1"/>
    <w:rsid w:val="009B1772"/>
  </w:style>
  <w:style w:type="table" w:styleId="TableGrid">
    <w:name w:val="Table Grid"/>
    <w:basedOn w:val="TableNormal"/>
    <w:uiPriority w:val="59"/>
    <w:rsid w:val="009B1772"/>
    <w:rPr>
      <w:rFonts w:asciiTheme="minorHAnsi" w:eastAsiaTheme="minorEastAsia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1772"/>
    <w:pPr>
      <w:suppressAutoHyphens/>
      <w:jc w:val="both"/>
    </w:pPr>
    <w:rPr>
      <w:rFonts w:ascii="Arial" w:eastAsia="Times New Roma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rsid w:val="009B1772"/>
    <w:rPr>
      <w:rFonts w:ascii="Arial" w:eastAsia="Times New Roman" w:hAnsi="Arial" w:cs="Arial"/>
      <w:sz w:val="28"/>
      <w:szCs w:val="24"/>
      <w:lang w:val="fr-FR" w:eastAsia="ar-SA"/>
    </w:rPr>
  </w:style>
  <w:style w:type="paragraph" w:customStyle="1" w:styleId="POURETCONTRE">
    <w:name w:val="POUR ET CONTRE"/>
    <w:next w:val="Normal"/>
    <w:link w:val="POURETCONTRECar"/>
    <w:rsid w:val="009B1772"/>
    <w:pPr>
      <w:widowControl w:val="0"/>
      <w:autoSpaceDE w:val="0"/>
      <w:autoSpaceDN w:val="0"/>
      <w:adjustRightInd w:val="0"/>
      <w:spacing w:before="480" w:after="120" w:line="276" w:lineRule="auto"/>
      <w:ind w:left="709"/>
      <w:jc w:val="both"/>
    </w:pPr>
    <w:rPr>
      <w:rFonts w:ascii="Garamond" w:eastAsiaTheme="minorEastAsia" w:hAnsi="Garamond" w:cs="Arial"/>
      <w:b/>
      <w:bCs/>
      <w:sz w:val="32"/>
      <w:szCs w:val="28"/>
      <w:lang w:val="fr-FR" w:eastAsia="fr-FR"/>
    </w:rPr>
  </w:style>
  <w:style w:type="paragraph" w:customStyle="1" w:styleId="Juridiction">
    <w:name w:val="Juridiction"/>
    <w:link w:val="JuridictionCar"/>
    <w:qFormat/>
    <w:rsid w:val="009B1772"/>
    <w:pPr>
      <w:widowControl w:val="0"/>
      <w:autoSpaceDE w:val="0"/>
      <w:autoSpaceDN w:val="0"/>
      <w:adjustRightInd w:val="0"/>
      <w:spacing w:before="840" w:after="120" w:line="276" w:lineRule="auto"/>
      <w:jc w:val="center"/>
    </w:pPr>
    <w:rPr>
      <w:rFonts w:ascii="Garamond" w:eastAsiaTheme="minorEastAsia" w:hAnsi="Garamond" w:cs="Arial"/>
      <w:b/>
      <w:bCs/>
      <w:spacing w:val="20"/>
      <w:sz w:val="32"/>
      <w:szCs w:val="28"/>
      <w:u w:val="single"/>
      <w:lang w:val="fr-FR" w:eastAsia="fr-FR"/>
    </w:rPr>
  </w:style>
  <w:style w:type="character" w:customStyle="1" w:styleId="POURETCONTRECar">
    <w:name w:val="POUR ET CONTRE Car"/>
    <w:basedOn w:val="DefaultParagraphFont"/>
    <w:link w:val="POURETCONTRE"/>
    <w:rsid w:val="009B1772"/>
    <w:rPr>
      <w:rFonts w:ascii="Garamond" w:eastAsiaTheme="minorEastAsia" w:hAnsi="Garamond" w:cs="Arial"/>
      <w:b/>
      <w:bCs/>
      <w:sz w:val="32"/>
      <w:szCs w:val="28"/>
      <w:lang w:val="fr-FR" w:eastAsia="fr-FR"/>
    </w:rPr>
  </w:style>
  <w:style w:type="paragraph" w:customStyle="1" w:styleId="typeRecours">
    <w:name w:val="type_Recours"/>
    <w:basedOn w:val="Juridiction"/>
    <w:link w:val="typeRecoursCar"/>
    <w:qFormat/>
    <w:rsid w:val="009B1772"/>
    <w:pPr>
      <w:spacing w:after="1200"/>
    </w:pPr>
  </w:style>
  <w:style w:type="character" w:customStyle="1" w:styleId="JuridictionCar">
    <w:name w:val="Juridiction Car"/>
    <w:basedOn w:val="DefaultParagraphFont"/>
    <w:link w:val="Juridiction"/>
    <w:rsid w:val="009B1772"/>
    <w:rPr>
      <w:rFonts w:ascii="Garamond" w:eastAsiaTheme="minorEastAsia" w:hAnsi="Garamond" w:cs="Arial"/>
      <w:b/>
      <w:bCs/>
      <w:spacing w:val="20"/>
      <w:sz w:val="32"/>
      <w:szCs w:val="28"/>
      <w:u w:val="single"/>
      <w:lang w:val="fr-FR" w:eastAsia="fr-FR"/>
    </w:rPr>
  </w:style>
  <w:style w:type="character" w:customStyle="1" w:styleId="typeRecoursCar">
    <w:name w:val="type_Recours Car"/>
    <w:basedOn w:val="JuridictionCar"/>
    <w:link w:val="typeRecours"/>
    <w:rsid w:val="009B1772"/>
    <w:rPr>
      <w:rFonts w:ascii="Garamond" w:eastAsiaTheme="minorEastAsia" w:hAnsi="Garamond" w:cs="Arial"/>
      <w:b/>
      <w:bCs/>
      <w:spacing w:val="20"/>
      <w:sz w:val="32"/>
      <w:szCs w:val="28"/>
      <w:u w:val="single"/>
      <w:lang w:val="fr-FR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9B17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1772"/>
    <w:rPr>
      <w:rFonts w:ascii="Garamond" w:eastAsiaTheme="minorEastAsia" w:hAnsi="Garamond" w:cstheme="minorBidi"/>
      <w:i/>
      <w:iCs/>
      <w:color w:val="000000" w:themeColor="text1"/>
      <w:sz w:val="28"/>
      <w:szCs w:val="24"/>
      <w:lang w:val="fr-FR" w:eastAsia="fr-FR"/>
    </w:rPr>
  </w:style>
  <w:style w:type="paragraph" w:customStyle="1" w:styleId="Paragraphenormal">
    <w:name w:val="Paragraphe normal"/>
    <w:basedOn w:val="Normal"/>
    <w:link w:val="ParagraphenormalCar"/>
    <w:qFormat/>
    <w:rsid w:val="009B1772"/>
    <w:pPr>
      <w:spacing w:after="240"/>
      <w:ind w:left="360"/>
      <w:jc w:val="both"/>
    </w:pPr>
  </w:style>
  <w:style w:type="paragraph" w:customStyle="1" w:styleId="PARTIE">
    <w:name w:val="PARTIE"/>
    <w:basedOn w:val="Normal"/>
    <w:link w:val="PARTIECar"/>
    <w:qFormat/>
    <w:rsid w:val="009B1772"/>
    <w:pPr>
      <w:spacing w:after="720"/>
      <w:jc w:val="center"/>
    </w:pPr>
    <w:rPr>
      <w:b/>
      <w:u w:val="single"/>
    </w:rPr>
  </w:style>
  <w:style w:type="character" w:customStyle="1" w:styleId="ParagraphenormalCar">
    <w:name w:val="Paragraphe normal Car"/>
    <w:basedOn w:val="DefaultParagraphFont"/>
    <w:link w:val="Paragraphenormal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paragraph" w:customStyle="1" w:styleId="Paragraphesnumrots">
    <w:name w:val="Paragraphes numérotés"/>
    <w:link w:val="ParagraphesnumrotsCar"/>
    <w:qFormat/>
    <w:rsid w:val="009B1772"/>
    <w:pPr>
      <w:numPr>
        <w:numId w:val="9"/>
      </w:numPr>
      <w:spacing w:after="480"/>
      <w:ind w:left="357" w:firstLine="0"/>
      <w:jc w:val="both"/>
    </w:pPr>
    <w:rPr>
      <w:rFonts w:ascii="Garamond" w:eastAsiaTheme="minorEastAsia" w:hAnsi="Garamond" w:cstheme="minorBidi"/>
      <w:sz w:val="28"/>
      <w:szCs w:val="24"/>
      <w:lang w:val="fr-FR" w:eastAsia="fr-FR"/>
    </w:rPr>
  </w:style>
  <w:style w:type="character" w:customStyle="1" w:styleId="PARTIECar">
    <w:name w:val="PARTIE Car"/>
    <w:basedOn w:val="DefaultParagraphFont"/>
    <w:link w:val="PARTIE"/>
    <w:rsid w:val="009B1772"/>
    <w:rPr>
      <w:rFonts w:ascii="Garamond" w:eastAsiaTheme="minorEastAsia" w:hAnsi="Garamond" w:cstheme="minorBidi"/>
      <w:b/>
      <w:sz w:val="28"/>
      <w:szCs w:val="24"/>
      <w:u w:val="single"/>
      <w:lang w:val="fr-FR" w:eastAsia="fr-FR"/>
    </w:rPr>
  </w:style>
  <w:style w:type="character" w:customStyle="1" w:styleId="ParagraphesnumrotsCar">
    <w:name w:val="Paragraphes numérotés Car"/>
    <w:basedOn w:val="ParagraphenormalCar"/>
    <w:link w:val="Paragraphesnumrots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paragraph" w:customStyle="1" w:styleId="VILLE">
    <w:name w:val="VILLE"/>
    <w:basedOn w:val="Juridiction"/>
    <w:link w:val="VILLECar"/>
    <w:qFormat/>
    <w:rsid w:val="009B1772"/>
    <w:pPr>
      <w:spacing w:before="600"/>
    </w:pPr>
  </w:style>
  <w:style w:type="character" w:customStyle="1" w:styleId="VILLECar">
    <w:name w:val="VILLE Car"/>
    <w:basedOn w:val="JuridictionCar"/>
    <w:link w:val="VILLE"/>
    <w:rsid w:val="009B1772"/>
    <w:rPr>
      <w:rFonts w:ascii="Garamond" w:eastAsiaTheme="minorEastAsia" w:hAnsi="Garamond" w:cs="Arial"/>
      <w:b/>
      <w:bCs/>
      <w:spacing w:val="20"/>
      <w:sz w:val="32"/>
      <w:szCs w:val="28"/>
      <w:u w:val="single"/>
      <w:lang w:val="fr-FR" w:eastAsia="fr-FR"/>
    </w:rPr>
  </w:style>
  <w:style w:type="numbering" w:customStyle="1" w:styleId="Titreshirarchiquesnonapparents">
    <w:name w:val="Titres hiérarchiques non apparents"/>
    <w:uiPriority w:val="99"/>
    <w:rsid w:val="009B1772"/>
    <w:pPr>
      <w:numPr>
        <w:numId w:val="23"/>
      </w:numPr>
    </w:pPr>
  </w:style>
  <w:style w:type="numbering" w:customStyle="1" w:styleId="Paragrapheshirarchiques">
    <w:name w:val="Paragraphes_hiérarchiques"/>
    <w:uiPriority w:val="99"/>
    <w:rsid w:val="009B1772"/>
    <w:pPr>
      <w:numPr>
        <w:numId w:val="10"/>
      </w:numPr>
    </w:pPr>
  </w:style>
  <w:style w:type="paragraph" w:customStyle="1" w:styleId="Citationparagraphe">
    <w:name w:val="Citation_paragraphe"/>
    <w:basedOn w:val="Normal"/>
    <w:link w:val="CitationparagrapheCar"/>
    <w:qFormat/>
    <w:rsid w:val="009B1772"/>
    <w:pPr>
      <w:tabs>
        <w:tab w:val="left" w:pos="6946"/>
      </w:tabs>
      <w:spacing w:before="240" w:after="480"/>
      <w:ind w:left="567"/>
      <w:jc w:val="both"/>
    </w:pPr>
    <w:rPr>
      <w:i/>
      <w:kern w:val="1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9B1772"/>
    <w:rPr>
      <w:color w:val="808080"/>
    </w:rPr>
  </w:style>
  <w:style w:type="character" w:customStyle="1" w:styleId="CitationparagrapheCar">
    <w:name w:val="Citation_paragraphe Car"/>
    <w:basedOn w:val="DefaultParagraphFont"/>
    <w:link w:val="Citationparagraphe"/>
    <w:rsid w:val="009B1772"/>
    <w:rPr>
      <w:rFonts w:ascii="Garamond" w:eastAsiaTheme="minorEastAsia" w:hAnsi="Garamond" w:cstheme="minorBidi"/>
      <w:i/>
      <w:kern w:val="1"/>
      <w:sz w:val="30"/>
      <w:szCs w:val="30"/>
      <w:lang w:val="fr-FR" w:eastAsia="fr-FR"/>
    </w:rPr>
  </w:style>
  <w:style w:type="paragraph" w:customStyle="1" w:styleId="titres-paragrapheshirarchiques">
    <w:name w:val="titres-paragraphes hiérarchiques"/>
    <w:basedOn w:val="ListParagraph"/>
    <w:link w:val="titres-paragrapheshirarchiquesCar"/>
    <w:rsid w:val="009B1772"/>
    <w:pPr>
      <w:ind w:left="0"/>
    </w:pPr>
  </w:style>
  <w:style w:type="paragraph" w:customStyle="1" w:styleId="Listesdesproductions">
    <w:name w:val="Listes des productions"/>
    <w:basedOn w:val="Paragraphenormal"/>
    <w:link w:val="ListesdesproductionsCar"/>
    <w:rsid w:val="009B1772"/>
    <w:pPr>
      <w:numPr>
        <w:numId w:val="11"/>
      </w:numPr>
      <w:spacing w:after="0"/>
      <w:ind w:left="993" w:hanging="633"/>
    </w:pPr>
    <w:rPr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character" w:customStyle="1" w:styleId="titres-paragrapheshirarchiquesCar">
    <w:name w:val="titres-paragraphes hiérarchiques Car"/>
    <w:basedOn w:val="ListParagraphChar"/>
    <w:link w:val="titres-paragrapheshirarchiques"/>
    <w:rsid w:val="009B1772"/>
    <w:rPr>
      <w:rFonts w:ascii="Garamond" w:eastAsiaTheme="minorEastAsia" w:hAnsi="Garamond" w:cstheme="minorBidi"/>
      <w:sz w:val="28"/>
      <w:szCs w:val="24"/>
      <w:lang w:val="fr-FR" w:eastAsia="fr-FR"/>
    </w:rPr>
  </w:style>
  <w:style w:type="character" w:customStyle="1" w:styleId="ListesdesproductionsCar">
    <w:name w:val="Listes des productions Car"/>
    <w:basedOn w:val="ParagraphenormalCar"/>
    <w:link w:val="Listesdesproductions"/>
    <w:rsid w:val="009B1772"/>
    <w:rPr>
      <w:rFonts w:ascii="Garamond" w:eastAsiaTheme="minorEastAsia" w:hAnsi="Garamond" w:cstheme="minorBidi"/>
      <w:sz w:val="28"/>
      <w:szCs w:val="28"/>
      <w:lang w:val="fr-FR" w:eastAsia="fr-FR"/>
    </w:rPr>
  </w:style>
  <w:style w:type="paragraph" w:customStyle="1" w:styleId="Listedeproductions">
    <w:name w:val="Liste de productions"/>
    <w:basedOn w:val="ListParagraph"/>
    <w:link w:val="ListedeproductionsCar"/>
    <w:qFormat/>
    <w:rsid w:val="009B1772"/>
    <w:pPr>
      <w:numPr>
        <w:numId w:val="12"/>
      </w:numPr>
      <w:spacing w:after="0"/>
    </w:pPr>
    <w:rPr>
      <w:kern w:val="1"/>
    </w:rPr>
  </w:style>
  <w:style w:type="character" w:customStyle="1" w:styleId="ListedeproductionsCar">
    <w:name w:val="Liste de productions Car"/>
    <w:basedOn w:val="ListParagraphChar"/>
    <w:link w:val="Listedeproductions"/>
    <w:rsid w:val="009B1772"/>
    <w:rPr>
      <w:rFonts w:ascii="Garamond" w:eastAsiaTheme="minorEastAsia" w:hAnsi="Garamond" w:cstheme="minorBidi"/>
      <w:kern w:val="1"/>
      <w:sz w:val="28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E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EB3"/>
    <w:rPr>
      <w:rFonts w:ascii="Garamond" w:eastAsiaTheme="minorEastAsia" w:hAnsi="Garamond" w:cstheme="minorBidi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A1EB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E3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de.fr/societe/article/2021/02/20/l-entretien-avec-l-agent-de-la-caf-a-ete-une-humiliation-les-beneficiaires-du-rsa-dans-l-enfer-des-controles_6070648_322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REQU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5441-3CA7-4122-AEA3-EEE60E3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REQUETE</Template>
  <TotalTime>4</TotalTime>
  <Pages>12</Pages>
  <Words>3581</Words>
  <Characters>19374</Characters>
  <Application>Microsoft Office Word</Application>
  <DocSecurity>4</DocSecurity>
  <Lines>269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</dc:creator>
  <cp:lastModifiedBy>Antoine Math</cp:lastModifiedBy>
  <cp:revision>2</cp:revision>
  <cp:lastPrinted>2022-06-07T16:22:00Z</cp:lastPrinted>
  <dcterms:created xsi:type="dcterms:W3CDTF">2025-01-14T08:55:00Z</dcterms:created>
  <dcterms:modified xsi:type="dcterms:W3CDTF">2025-01-14T08:55:00Z</dcterms:modified>
</cp:coreProperties>
</file>