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D2F913" w14:textId="3474FE6D" w:rsidR="007305CC" w:rsidRDefault="007305CC">
      <w:r>
        <w:fldChar w:fldCharType="begin"/>
      </w:r>
      <w:r>
        <w:instrText>HYPERLINK "</w:instrText>
      </w:r>
      <w:r w:rsidRPr="007305CC">
        <w:instrText>https://juridique.defenseurdesdroits.fr/index.php?lvl=notice_display&amp;id=50593&amp;opac_view=-1</w:instrText>
      </w:r>
      <w:r>
        <w:instrText>"</w:instrText>
      </w:r>
      <w:r>
        <w:fldChar w:fldCharType="separate"/>
      </w:r>
      <w:r w:rsidRPr="009128C8">
        <w:rPr>
          <w:rStyle w:val="Hyperlink"/>
        </w:rPr>
        <w:t>https://juridique.defenseurdesdroits.fr/index.php?lvl=notice_display&amp;id=50593&amp;opac_view=-1</w:t>
      </w:r>
      <w:r>
        <w:fldChar w:fldCharType="end"/>
      </w:r>
      <w: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746"/>
        <w:gridCol w:w="5326"/>
      </w:tblGrid>
      <w:tr w:rsidR="007305CC" w:rsidRPr="007305CC" w14:paraId="4EE84697" w14:textId="77777777" w:rsidTr="007305CC">
        <w:trPr>
          <w:gridAfter w:val="1"/>
          <w:tblCellSpacing w:w="15" w:type="dxa"/>
        </w:trPr>
        <w:tc>
          <w:tcPr>
            <w:tcW w:w="0" w:type="auto"/>
            <w:vAlign w:val="center"/>
            <w:hideMark/>
          </w:tcPr>
          <w:p w14:paraId="1C06E0BC" w14:textId="77777777" w:rsidR="007305CC" w:rsidRPr="007305CC" w:rsidRDefault="007305CC" w:rsidP="007305CC">
            <w:pPr>
              <w:spacing w:after="0" w:line="240" w:lineRule="auto"/>
              <w:rPr>
                <w:rFonts w:ascii="Times New Roman" w:eastAsia="Times New Roman" w:hAnsi="Times New Roman" w:cs="Times New Roman"/>
                <w:kern w:val="0"/>
                <w:lang w:eastAsia="fr-FR"/>
                <w14:ligatures w14:val="none"/>
              </w:rPr>
            </w:pPr>
            <w:r w:rsidRPr="007305CC">
              <w:rPr>
                <w:rFonts w:ascii="Times New Roman" w:eastAsia="Times New Roman" w:hAnsi="Times New Roman" w:cs="Times New Roman"/>
                <w:kern w:val="0"/>
                <w:lang w:eastAsia="fr-FR"/>
                <w14:ligatures w14:val="none"/>
              </w:rPr>
              <w:t xml:space="preserve">Règlement amiable RA-2023-095 du 19 septembre 2023 relatif à l'annulation d'un refus d'aide médicale de l'État (AME) opposé à une ressortissante d'un État tiers ayant été en séjour régulier dans un autre État de l'Union européenne </w:t>
            </w:r>
          </w:p>
        </w:tc>
      </w:tr>
      <w:tr w:rsidR="007305CC" w:rsidRPr="007305CC" w14:paraId="56DBACEB" w14:textId="77777777" w:rsidTr="007305CC">
        <w:trPr>
          <w:tblCellSpacing w:w="15" w:type="dxa"/>
        </w:trPr>
        <w:tc>
          <w:tcPr>
            <w:tcW w:w="0" w:type="auto"/>
            <w:vAlign w:val="center"/>
            <w:hideMark/>
          </w:tcPr>
          <w:p w14:paraId="3FE8F4D5" w14:textId="77777777" w:rsidR="007305CC" w:rsidRPr="007305CC" w:rsidRDefault="007305CC" w:rsidP="007305CC">
            <w:pPr>
              <w:spacing w:after="0" w:line="240" w:lineRule="auto"/>
              <w:rPr>
                <w:rFonts w:ascii="Times New Roman" w:eastAsia="Times New Roman" w:hAnsi="Times New Roman" w:cs="Times New Roman"/>
                <w:kern w:val="0"/>
                <w:lang w:eastAsia="fr-FR"/>
                <w14:ligatures w14:val="none"/>
              </w:rPr>
            </w:pPr>
            <w:r w:rsidRPr="007305CC">
              <w:rPr>
                <w:rFonts w:ascii="Times New Roman" w:eastAsia="Times New Roman" w:hAnsi="Times New Roman" w:cs="Times New Roman"/>
                <w:kern w:val="0"/>
                <w:lang w:eastAsia="fr-FR"/>
                <w14:ligatures w14:val="none"/>
              </w:rPr>
              <w:t xml:space="preserve">Auteurs : </w:t>
            </w:r>
          </w:p>
        </w:tc>
        <w:tc>
          <w:tcPr>
            <w:tcW w:w="0" w:type="auto"/>
            <w:vAlign w:val="center"/>
            <w:hideMark/>
          </w:tcPr>
          <w:p w14:paraId="67057162" w14:textId="77777777" w:rsidR="007305CC" w:rsidRPr="007305CC" w:rsidRDefault="007305CC" w:rsidP="007305CC">
            <w:pPr>
              <w:spacing w:after="0" w:line="240" w:lineRule="auto"/>
              <w:rPr>
                <w:rFonts w:ascii="Times New Roman" w:eastAsia="Times New Roman" w:hAnsi="Times New Roman" w:cs="Times New Roman"/>
                <w:kern w:val="0"/>
                <w:lang w:eastAsia="fr-FR"/>
                <w14:ligatures w14:val="none"/>
              </w:rPr>
            </w:pPr>
            <w:hyperlink r:id="rId4" w:tooltip="Défenseur des droits" w:history="1">
              <w:r w:rsidRPr="007305CC">
                <w:rPr>
                  <w:rFonts w:ascii="Times New Roman" w:eastAsia="Times New Roman" w:hAnsi="Times New Roman" w:cs="Times New Roman"/>
                  <w:color w:val="0000FF"/>
                  <w:kern w:val="0"/>
                  <w:u w:val="single"/>
                  <w:lang w:eastAsia="fr-FR"/>
                  <w14:ligatures w14:val="none"/>
                </w:rPr>
                <w:t>Défenseur des droits</w:t>
              </w:r>
            </w:hyperlink>
            <w:r w:rsidRPr="007305CC">
              <w:rPr>
                <w:rFonts w:ascii="Times New Roman" w:eastAsia="Times New Roman" w:hAnsi="Times New Roman" w:cs="Times New Roman"/>
                <w:kern w:val="0"/>
                <w:lang w:eastAsia="fr-FR"/>
                <w14:ligatures w14:val="none"/>
              </w:rPr>
              <w:t xml:space="preserve">, Auteur ; </w:t>
            </w:r>
            <w:hyperlink r:id="rId5" w:tooltip="Droits fondamentaux des étrangers" w:history="1">
              <w:r w:rsidRPr="007305CC">
                <w:rPr>
                  <w:rFonts w:ascii="Times New Roman" w:eastAsia="Times New Roman" w:hAnsi="Times New Roman" w:cs="Times New Roman"/>
                  <w:color w:val="0000FF"/>
                  <w:kern w:val="0"/>
                  <w:u w:val="single"/>
                  <w:lang w:eastAsia="fr-FR"/>
                  <w14:ligatures w14:val="none"/>
                </w:rPr>
                <w:t>Droits fondamentaux des étrangers</w:t>
              </w:r>
            </w:hyperlink>
            <w:r w:rsidRPr="007305CC">
              <w:rPr>
                <w:rFonts w:ascii="Times New Roman" w:eastAsia="Times New Roman" w:hAnsi="Times New Roman" w:cs="Times New Roman"/>
                <w:kern w:val="0"/>
                <w:lang w:eastAsia="fr-FR"/>
                <w14:ligatures w14:val="none"/>
              </w:rPr>
              <w:t xml:space="preserve">, Auteur </w:t>
            </w:r>
          </w:p>
        </w:tc>
      </w:tr>
      <w:tr w:rsidR="007305CC" w:rsidRPr="007305CC" w14:paraId="3E9070A3" w14:textId="77777777" w:rsidTr="007305CC">
        <w:trPr>
          <w:tblCellSpacing w:w="15" w:type="dxa"/>
        </w:trPr>
        <w:tc>
          <w:tcPr>
            <w:tcW w:w="0" w:type="auto"/>
            <w:vAlign w:val="center"/>
            <w:hideMark/>
          </w:tcPr>
          <w:p w14:paraId="448597ED" w14:textId="77777777" w:rsidR="007305CC" w:rsidRPr="007305CC" w:rsidRDefault="007305CC" w:rsidP="007305CC">
            <w:pPr>
              <w:spacing w:after="0" w:line="240" w:lineRule="auto"/>
              <w:rPr>
                <w:rFonts w:ascii="Times New Roman" w:eastAsia="Times New Roman" w:hAnsi="Times New Roman" w:cs="Times New Roman"/>
                <w:kern w:val="0"/>
                <w:lang w:eastAsia="fr-FR"/>
                <w14:ligatures w14:val="none"/>
              </w:rPr>
            </w:pPr>
            <w:r w:rsidRPr="007305CC">
              <w:rPr>
                <w:rFonts w:ascii="Times New Roman" w:eastAsia="Times New Roman" w:hAnsi="Times New Roman" w:cs="Times New Roman"/>
                <w:kern w:val="0"/>
                <w:lang w:eastAsia="fr-FR"/>
                <w14:ligatures w14:val="none"/>
              </w:rPr>
              <w:t xml:space="preserve">Type de document : </w:t>
            </w:r>
          </w:p>
        </w:tc>
        <w:tc>
          <w:tcPr>
            <w:tcW w:w="0" w:type="auto"/>
            <w:vAlign w:val="center"/>
            <w:hideMark/>
          </w:tcPr>
          <w:p w14:paraId="54222FCB" w14:textId="77777777" w:rsidR="007305CC" w:rsidRPr="007305CC" w:rsidRDefault="007305CC" w:rsidP="007305CC">
            <w:pPr>
              <w:spacing w:after="0" w:line="240" w:lineRule="auto"/>
              <w:rPr>
                <w:rFonts w:ascii="Times New Roman" w:eastAsia="Times New Roman" w:hAnsi="Times New Roman" w:cs="Times New Roman"/>
                <w:kern w:val="0"/>
                <w:lang w:eastAsia="fr-FR"/>
                <w14:ligatures w14:val="none"/>
              </w:rPr>
            </w:pPr>
            <w:r w:rsidRPr="007305CC">
              <w:rPr>
                <w:rFonts w:ascii="Times New Roman" w:eastAsia="Times New Roman" w:hAnsi="Times New Roman" w:cs="Times New Roman"/>
                <w:kern w:val="0"/>
                <w:lang w:eastAsia="fr-FR"/>
                <w14:ligatures w14:val="none"/>
              </w:rPr>
              <w:t xml:space="preserve">Règlements amiables </w:t>
            </w:r>
          </w:p>
        </w:tc>
      </w:tr>
      <w:tr w:rsidR="007305CC" w:rsidRPr="007305CC" w14:paraId="0286B79F" w14:textId="77777777" w:rsidTr="007305CC">
        <w:trPr>
          <w:tblCellSpacing w:w="15" w:type="dxa"/>
        </w:trPr>
        <w:tc>
          <w:tcPr>
            <w:tcW w:w="0" w:type="auto"/>
            <w:vAlign w:val="center"/>
            <w:hideMark/>
          </w:tcPr>
          <w:p w14:paraId="463DFAA6" w14:textId="77777777" w:rsidR="007305CC" w:rsidRPr="007305CC" w:rsidRDefault="007305CC" w:rsidP="007305CC">
            <w:pPr>
              <w:spacing w:after="0" w:line="240" w:lineRule="auto"/>
              <w:rPr>
                <w:rFonts w:ascii="Times New Roman" w:eastAsia="Times New Roman" w:hAnsi="Times New Roman" w:cs="Times New Roman"/>
                <w:kern w:val="0"/>
                <w:lang w:eastAsia="fr-FR"/>
                <w14:ligatures w14:val="none"/>
              </w:rPr>
            </w:pPr>
            <w:r w:rsidRPr="007305CC">
              <w:rPr>
                <w:rFonts w:ascii="Times New Roman" w:eastAsia="Times New Roman" w:hAnsi="Times New Roman" w:cs="Times New Roman"/>
                <w:kern w:val="0"/>
                <w:lang w:eastAsia="fr-FR"/>
                <w14:ligatures w14:val="none"/>
              </w:rPr>
              <w:t xml:space="preserve">Année de publication : </w:t>
            </w:r>
          </w:p>
        </w:tc>
        <w:tc>
          <w:tcPr>
            <w:tcW w:w="0" w:type="auto"/>
            <w:vAlign w:val="center"/>
            <w:hideMark/>
          </w:tcPr>
          <w:p w14:paraId="52C59F8D" w14:textId="77777777" w:rsidR="007305CC" w:rsidRPr="007305CC" w:rsidRDefault="007305CC" w:rsidP="007305CC">
            <w:pPr>
              <w:spacing w:after="0" w:line="240" w:lineRule="auto"/>
              <w:rPr>
                <w:rFonts w:ascii="Times New Roman" w:eastAsia="Times New Roman" w:hAnsi="Times New Roman" w:cs="Times New Roman"/>
                <w:kern w:val="0"/>
                <w:lang w:eastAsia="fr-FR"/>
                <w14:ligatures w14:val="none"/>
              </w:rPr>
            </w:pPr>
            <w:r w:rsidRPr="007305CC">
              <w:rPr>
                <w:rFonts w:ascii="Times New Roman" w:eastAsia="Times New Roman" w:hAnsi="Times New Roman" w:cs="Times New Roman"/>
                <w:kern w:val="0"/>
                <w:lang w:eastAsia="fr-FR"/>
                <w14:ligatures w14:val="none"/>
              </w:rPr>
              <w:t xml:space="preserve">19/09/2023 </w:t>
            </w:r>
          </w:p>
        </w:tc>
      </w:tr>
      <w:tr w:rsidR="007305CC" w:rsidRPr="007305CC" w14:paraId="72D89777" w14:textId="77777777" w:rsidTr="007305CC">
        <w:trPr>
          <w:tblCellSpacing w:w="15" w:type="dxa"/>
        </w:trPr>
        <w:tc>
          <w:tcPr>
            <w:tcW w:w="0" w:type="auto"/>
            <w:vAlign w:val="center"/>
            <w:hideMark/>
          </w:tcPr>
          <w:p w14:paraId="053F089C" w14:textId="77777777" w:rsidR="007305CC" w:rsidRPr="007305CC" w:rsidRDefault="007305CC" w:rsidP="007305CC">
            <w:pPr>
              <w:spacing w:after="0" w:line="240" w:lineRule="auto"/>
              <w:rPr>
                <w:rFonts w:ascii="Times New Roman" w:eastAsia="Times New Roman" w:hAnsi="Times New Roman" w:cs="Times New Roman"/>
                <w:kern w:val="0"/>
                <w:lang w:eastAsia="fr-FR"/>
                <w14:ligatures w14:val="none"/>
              </w:rPr>
            </w:pPr>
            <w:r w:rsidRPr="007305CC">
              <w:rPr>
                <w:rFonts w:ascii="Times New Roman" w:eastAsia="Times New Roman" w:hAnsi="Times New Roman" w:cs="Times New Roman"/>
                <w:kern w:val="0"/>
                <w:lang w:eastAsia="fr-FR"/>
                <w14:ligatures w14:val="none"/>
              </w:rPr>
              <w:t xml:space="preserve">Numéro de décision ou d'affaire : </w:t>
            </w:r>
          </w:p>
        </w:tc>
        <w:tc>
          <w:tcPr>
            <w:tcW w:w="0" w:type="auto"/>
            <w:vAlign w:val="center"/>
            <w:hideMark/>
          </w:tcPr>
          <w:p w14:paraId="5E3A04D7" w14:textId="77777777" w:rsidR="007305CC" w:rsidRPr="007305CC" w:rsidRDefault="007305CC" w:rsidP="007305CC">
            <w:pPr>
              <w:spacing w:after="0" w:line="240" w:lineRule="auto"/>
              <w:rPr>
                <w:rFonts w:ascii="Times New Roman" w:eastAsia="Times New Roman" w:hAnsi="Times New Roman" w:cs="Times New Roman"/>
                <w:kern w:val="0"/>
                <w:lang w:eastAsia="fr-FR"/>
                <w14:ligatures w14:val="none"/>
              </w:rPr>
            </w:pPr>
            <w:r w:rsidRPr="007305CC">
              <w:rPr>
                <w:rFonts w:ascii="Times New Roman" w:eastAsia="Times New Roman" w:hAnsi="Times New Roman" w:cs="Times New Roman"/>
                <w:kern w:val="0"/>
                <w:lang w:eastAsia="fr-FR"/>
                <w14:ligatures w14:val="none"/>
              </w:rPr>
              <w:t xml:space="preserve">RA-2023-095 </w:t>
            </w:r>
          </w:p>
        </w:tc>
      </w:tr>
      <w:tr w:rsidR="007305CC" w:rsidRPr="007305CC" w14:paraId="0580471E" w14:textId="77777777" w:rsidTr="007305CC">
        <w:trPr>
          <w:tblCellSpacing w:w="15" w:type="dxa"/>
        </w:trPr>
        <w:tc>
          <w:tcPr>
            <w:tcW w:w="0" w:type="auto"/>
            <w:vAlign w:val="center"/>
            <w:hideMark/>
          </w:tcPr>
          <w:p w14:paraId="7A37AC4F" w14:textId="77777777" w:rsidR="007305CC" w:rsidRPr="007305CC" w:rsidRDefault="007305CC" w:rsidP="007305CC">
            <w:pPr>
              <w:spacing w:after="0" w:line="240" w:lineRule="auto"/>
              <w:rPr>
                <w:rFonts w:ascii="Times New Roman" w:eastAsia="Times New Roman" w:hAnsi="Times New Roman" w:cs="Times New Roman"/>
                <w:kern w:val="0"/>
                <w:lang w:eastAsia="fr-FR"/>
                <w14:ligatures w14:val="none"/>
              </w:rPr>
            </w:pPr>
            <w:proofErr w:type="gramStart"/>
            <w:r w:rsidRPr="007305CC">
              <w:rPr>
                <w:rFonts w:ascii="Times New Roman" w:eastAsia="Times New Roman" w:hAnsi="Times New Roman" w:cs="Times New Roman"/>
                <w:kern w:val="0"/>
                <w:lang w:eastAsia="fr-FR"/>
                <w14:ligatures w14:val="none"/>
              </w:rPr>
              <w:t>Langues:</w:t>
            </w:r>
            <w:proofErr w:type="gramEnd"/>
            <w:r w:rsidRPr="007305CC">
              <w:rPr>
                <w:rFonts w:ascii="Times New Roman" w:eastAsia="Times New Roman" w:hAnsi="Times New Roman" w:cs="Times New Roman"/>
                <w:kern w:val="0"/>
                <w:lang w:eastAsia="fr-FR"/>
                <w14:ligatures w14:val="none"/>
              </w:rPr>
              <w:t xml:space="preserve"> </w:t>
            </w:r>
          </w:p>
        </w:tc>
        <w:tc>
          <w:tcPr>
            <w:tcW w:w="0" w:type="auto"/>
            <w:vAlign w:val="center"/>
            <w:hideMark/>
          </w:tcPr>
          <w:p w14:paraId="44DA4B1C" w14:textId="77777777" w:rsidR="007305CC" w:rsidRPr="007305CC" w:rsidRDefault="007305CC" w:rsidP="007305CC">
            <w:pPr>
              <w:spacing w:after="0" w:line="240" w:lineRule="auto"/>
              <w:rPr>
                <w:rFonts w:ascii="Times New Roman" w:eastAsia="Times New Roman" w:hAnsi="Times New Roman" w:cs="Times New Roman"/>
                <w:kern w:val="0"/>
                <w:lang w:eastAsia="fr-FR"/>
                <w14:ligatures w14:val="none"/>
              </w:rPr>
            </w:pPr>
            <w:r w:rsidRPr="007305CC">
              <w:rPr>
                <w:rFonts w:ascii="Times New Roman" w:eastAsia="Times New Roman" w:hAnsi="Times New Roman" w:cs="Times New Roman"/>
                <w:kern w:val="0"/>
                <w:lang w:eastAsia="fr-FR"/>
                <w14:ligatures w14:val="none"/>
              </w:rPr>
              <w:t xml:space="preserve">Français </w:t>
            </w:r>
          </w:p>
        </w:tc>
      </w:tr>
      <w:tr w:rsidR="007305CC" w:rsidRPr="007305CC" w14:paraId="41448A04" w14:textId="77777777" w:rsidTr="007305CC">
        <w:trPr>
          <w:tblCellSpacing w:w="15" w:type="dxa"/>
        </w:trPr>
        <w:tc>
          <w:tcPr>
            <w:tcW w:w="0" w:type="auto"/>
            <w:vAlign w:val="center"/>
            <w:hideMark/>
          </w:tcPr>
          <w:p w14:paraId="25350A7D" w14:textId="77777777" w:rsidR="007305CC" w:rsidRPr="007305CC" w:rsidRDefault="007305CC" w:rsidP="007305CC">
            <w:pPr>
              <w:spacing w:after="0" w:line="240" w:lineRule="auto"/>
              <w:rPr>
                <w:rFonts w:ascii="Times New Roman" w:eastAsia="Times New Roman" w:hAnsi="Times New Roman" w:cs="Times New Roman"/>
                <w:kern w:val="0"/>
                <w:lang w:eastAsia="fr-FR"/>
                <w14:ligatures w14:val="none"/>
              </w:rPr>
            </w:pPr>
            <w:r w:rsidRPr="007305CC">
              <w:rPr>
                <w:rFonts w:ascii="Times New Roman" w:eastAsia="Times New Roman" w:hAnsi="Times New Roman" w:cs="Times New Roman"/>
                <w:kern w:val="0"/>
                <w:lang w:eastAsia="fr-FR"/>
                <w14:ligatures w14:val="none"/>
              </w:rPr>
              <w:t xml:space="preserve">Mots-clés : </w:t>
            </w:r>
          </w:p>
        </w:tc>
        <w:tc>
          <w:tcPr>
            <w:tcW w:w="0" w:type="auto"/>
            <w:vAlign w:val="center"/>
            <w:hideMark/>
          </w:tcPr>
          <w:p w14:paraId="7EE026E9" w14:textId="77777777" w:rsidR="007305CC" w:rsidRPr="007305CC" w:rsidRDefault="007305CC" w:rsidP="007305CC">
            <w:pPr>
              <w:spacing w:before="100" w:beforeAutospacing="1" w:after="100" w:afterAutospacing="1" w:line="240" w:lineRule="auto"/>
              <w:rPr>
                <w:rFonts w:ascii="Times New Roman" w:eastAsia="Times New Roman" w:hAnsi="Times New Roman" w:cs="Times New Roman"/>
                <w:kern w:val="0"/>
                <w:lang w:eastAsia="fr-FR"/>
                <w14:ligatures w14:val="none"/>
              </w:rPr>
            </w:pPr>
            <w:r w:rsidRPr="007305CC">
              <w:rPr>
                <w:rFonts w:ascii="Times New Roman" w:eastAsia="Times New Roman" w:hAnsi="Times New Roman" w:cs="Times New Roman"/>
                <w:kern w:val="0"/>
                <w:lang w:eastAsia="fr-FR"/>
                <w14:ligatures w14:val="none"/>
              </w:rPr>
              <w:t xml:space="preserve">[Documents internes] </w:t>
            </w:r>
            <w:hyperlink r:id="rId6" w:history="1">
              <w:r w:rsidRPr="007305CC">
                <w:rPr>
                  <w:rFonts w:ascii="Times New Roman" w:eastAsia="Times New Roman" w:hAnsi="Times New Roman" w:cs="Times New Roman"/>
                  <w:color w:val="0000FF"/>
                  <w:kern w:val="0"/>
                  <w:u w:val="single"/>
                  <w:lang w:eastAsia="fr-FR"/>
                  <w14:ligatures w14:val="none"/>
                </w:rPr>
                <w:t>Règlement amiable</w:t>
              </w:r>
            </w:hyperlink>
          </w:p>
          <w:p w14:paraId="7841C01D" w14:textId="77777777" w:rsidR="007305CC" w:rsidRPr="007305CC" w:rsidRDefault="007305CC" w:rsidP="007305CC">
            <w:pPr>
              <w:spacing w:before="100" w:beforeAutospacing="1" w:after="100" w:afterAutospacing="1" w:line="240" w:lineRule="auto"/>
              <w:rPr>
                <w:rFonts w:ascii="Times New Roman" w:eastAsia="Times New Roman" w:hAnsi="Times New Roman" w:cs="Times New Roman"/>
                <w:kern w:val="0"/>
                <w:lang w:eastAsia="fr-FR"/>
                <w14:ligatures w14:val="none"/>
              </w:rPr>
            </w:pPr>
            <w:r w:rsidRPr="007305CC">
              <w:rPr>
                <w:rFonts w:ascii="Times New Roman" w:eastAsia="Times New Roman" w:hAnsi="Times New Roman" w:cs="Times New Roman"/>
                <w:kern w:val="0"/>
                <w:lang w:eastAsia="fr-FR"/>
                <w14:ligatures w14:val="none"/>
              </w:rPr>
              <w:t xml:space="preserve">[Documents internes] </w:t>
            </w:r>
            <w:hyperlink r:id="rId7" w:history="1">
              <w:r w:rsidRPr="007305CC">
                <w:rPr>
                  <w:rFonts w:ascii="Times New Roman" w:eastAsia="Times New Roman" w:hAnsi="Times New Roman" w:cs="Times New Roman"/>
                  <w:color w:val="0000FF"/>
                  <w:kern w:val="0"/>
                  <w:u w:val="single"/>
                  <w:lang w:eastAsia="fr-FR"/>
                  <w14:ligatures w14:val="none"/>
                </w:rPr>
                <w:t>Règlement amiable partiellement réussi</w:t>
              </w:r>
            </w:hyperlink>
          </w:p>
          <w:p w14:paraId="0D7401F6" w14:textId="77777777" w:rsidR="007305CC" w:rsidRPr="007305CC" w:rsidRDefault="007305CC" w:rsidP="007305CC">
            <w:pPr>
              <w:spacing w:before="100" w:beforeAutospacing="1" w:after="100" w:afterAutospacing="1" w:line="240" w:lineRule="auto"/>
              <w:rPr>
                <w:rFonts w:ascii="Times New Roman" w:eastAsia="Times New Roman" w:hAnsi="Times New Roman" w:cs="Times New Roman"/>
                <w:kern w:val="0"/>
                <w:lang w:eastAsia="fr-FR"/>
                <w14:ligatures w14:val="none"/>
              </w:rPr>
            </w:pPr>
            <w:r w:rsidRPr="007305CC">
              <w:rPr>
                <w:rFonts w:ascii="Times New Roman" w:eastAsia="Times New Roman" w:hAnsi="Times New Roman" w:cs="Times New Roman"/>
                <w:kern w:val="0"/>
                <w:lang w:eastAsia="fr-FR"/>
                <w14:ligatures w14:val="none"/>
              </w:rPr>
              <w:t xml:space="preserve">[Documents internes] </w:t>
            </w:r>
            <w:hyperlink r:id="rId8" w:history="1">
              <w:r w:rsidRPr="007305CC">
                <w:rPr>
                  <w:rFonts w:ascii="Times New Roman" w:eastAsia="Times New Roman" w:hAnsi="Times New Roman" w:cs="Times New Roman"/>
                  <w:color w:val="0000FF"/>
                  <w:kern w:val="0"/>
                  <w:u w:val="single"/>
                  <w:lang w:eastAsia="fr-FR"/>
                  <w14:ligatures w14:val="none"/>
                </w:rPr>
                <w:t>Pas de suite attendue</w:t>
              </w:r>
            </w:hyperlink>
          </w:p>
          <w:p w14:paraId="367C03B9" w14:textId="77777777" w:rsidR="007305CC" w:rsidRPr="007305CC" w:rsidRDefault="007305CC" w:rsidP="007305CC">
            <w:pPr>
              <w:spacing w:before="100" w:beforeAutospacing="1" w:after="100" w:afterAutospacing="1" w:line="240" w:lineRule="auto"/>
              <w:rPr>
                <w:rFonts w:ascii="Times New Roman" w:eastAsia="Times New Roman" w:hAnsi="Times New Roman" w:cs="Times New Roman"/>
                <w:kern w:val="0"/>
                <w:lang w:eastAsia="fr-FR"/>
                <w14:ligatures w14:val="none"/>
              </w:rPr>
            </w:pPr>
            <w:r w:rsidRPr="007305CC">
              <w:rPr>
                <w:rFonts w:ascii="Times New Roman" w:eastAsia="Times New Roman" w:hAnsi="Times New Roman" w:cs="Times New Roman"/>
                <w:kern w:val="0"/>
                <w:lang w:eastAsia="fr-FR"/>
                <w14:ligatures w14:val="none"/>
              </w:rPr>
              <w:t xml:space="preserve">[Mots-clés] </w:t>
            </w:r>
            <w:hyperlink r:id="rId9" w:history="1">
              <w:r w:rsidRPr="007305CC">
                <w:rPr>
                  <w:rFonts w:ascii="Times New Roman" w:eastAsia="Times New Roman" w:hAnsi="Times New Roman" w:cs="Times New Roman"/>
                  <w:color w:val="0000FF"/>
                  <w:kern w:val="0"/>
                  <w:u w:val="single"/>
                  <w:lang w:eastAsia="fr-FR"/>
                  <w14:ligatures w14:val="none"/>
                </w:rPr>
                <w:t>Protection et sécurité sociale</w:t>
              </w:r>
            </w:hyperlink>
          </w:p>
          <w:p w14:paraId="4EA7A360" w14:textId="77777777" w:rsidR="007305CC" w:rsidRPr="007305CC" w:rsidRDefault="007305CC" w:rsidP="007305CC">
            <w:pPr>
              <w:spacing w:before="100" w:beforeAutospacing="1" w:after="100" w:afterAutospacing="1" w:line="240" w:lineRule="auto"/>
              <w:rPr>
                <w:rFonts w:ascii="Times New Roman" w:eastAsia="Times New Roman" w:hAnsi="Times New Roman" w:cs="Times New Roman"/>
                <w:kern w:val="0"/>
                <w:lang w:eastAsia="fr-FR"/>
                <w14:ligatures w14:val="none"/>
              </w:rPr>
            </w:pPr>
            <w:r w:rsidRPr="007305CC">
              <w:rPr>
                <w:rFonts w:ascii="Times New Roman" w:eastAsia="Times New Roman" w:hAnsi="Times New Roman" w:cs="Times New Roman"/>
                <w:kern w:val="0"/>
                <w:lang w:eastAsia="fr-FR"/>
                <w14:ligatures w14:val="none"/>
              </w:rPr>
              <w:t xml:space="preserve">[Mots-clés] </w:t>
            </w:r>
            <w:hyperlink r:id="rId10" w:history="1">
              <w:r w:rsidRPr="007305CC">
                <w:rPr>
                  <w:rFonts w:ascii="Times New Roman" w:eastAsia="Times New Roman" w:hAnsi="Times New Roman" w:cs="Times New Roman"/>
                  <w:color w:val="0000FF"/>
                  <w:kern w:val="0"/>
                  <w:u w:val="single"/>
                  <w:lang w:eastAsia="fr-FR"/>
                  <w14:ligatures w14:val="none"/>
                </w:rPr>
                <w:t>Assurance maladie</w:t>
              </w:r>
            </w:hyperlink>
          </w:p>
          <w:p w14:paraId="10338B8B" w14:textId="77777777" w:rsidR="007305CC" w:rsidRPr="007305CC" w:rsidRDefault="007305CC" w:rsidP="007305CC">
            <w:pPr>
              <w:spacing w:before="100" w:beforeAutospacing="1" w:after="100" w:afterAutospacing="1" w:line="240" w:lineRule="auto"/>
              <w:rPr>
                <w:rFonts w:ascii="Times New Roman" w:eastAsia="Times New Roman" w:hAnsi="Times New Roman" w:cs="Times New Roman"/>
                <w:kern w:val="0"/>
                <w:lang w:eastAsia="fr-FR"/>
                <w14:ligatures w14:val="none"/>
              </w:rPr>
            </w:pPr>
            <w:r w:rsidRPr="007305CC">
              <w:rPr>
                <w:rFonts w:ascii="Times New Roman" w:eastAsia="Times New Roman" w:hAnsi="Times New Roman" w:cs="Times New Roman"/>
                <w:kern w:val="0"/>
                <w:lang w:eastAsia="fr-FR"/>
                <w14:ligatures w14:val="none"/>
              </w:rPr>
              <w:t xml:space="preserve">[Mots-clés] </w:t>
            </w:r>
            <w:hyperlink r:id="rId11" w:history="1">
              <w:r w:rsidRPr="007305CC">
                <w:rPr>
                  <w:rFonts w:ascii="Times New Roman" w:eastAsia="Times New Roman" w:hAnsi="Times New Roman" w:cs="Times New Roman"/>
                  <w:color w:val="0000FF"/>
                  <w:kern w:val="0"/>
                  <w:u w:val="single"/>
                  <w:lang w:eastAsia="fr-FR"/>
                  <w14:ligatures w14:val="none"/>
                </w:rPr>
                <w:t>Relation des usagers avec les services publics</w:t>
              </w:r>
            </w:hyperlink>
          </w:p>
          <w:p w14:paraId="247D1C07" w14:textId="77777777" w:rsidR="007305CC" w:rsidRPr="007305CC" w:rsidRDefault="007305CC" w:rsidP="007305CC">
            <w:pPr>
              <w:spacing w:before="100" w:beforeAutospacing="1" w:after="100" w:afterAutospacing="1" w:line="240" w:lineRule="auto"/>
              <w:rPr>
                <w:rFonts w:ascii="Times New Roman" w:eastAsia="Times New Roman" w:hAnsi="Times New Roman" w:cs="Times New Roman"/>
                <w:kern w:val="0"/>
                <w:lang w:eastAsia="fr-FR"/>
                <w14:ligatures w14:val="none"/>
              </w:rPr>
            </w:pPr>
            <w:r w:rsidRPr="007305CC">
              <w:rPr>
                <w:rFonts w:ascii="Times New Roman" w:eastAsia="Times New Roman" w:hAnsi="Times New Roman" w:cs="Times New Roman"/>
                <w:kern w:val="0"/>
                <w:lang w:eastAsia="fr-FR"/>
                <w14:ligatures w14:val="none"/>
              </w:rPr>
              <w:t xml:space="preserve">[Mots-clés] </w:t>
            </w:r>
            <w:hyperlink r:id="rId12" w:history="1">
              <w:r w:rsidRPr="007305CC">
                <w:rPr>
                  <w:rFonts w:ascii="Times New Roman" w:eastAsia="Times New Roman" w:hAnsi="Times New Roman" w:cs="Times New Roman"/>
                  <w:color w:val="0000FF"/>
                  <w:kern w:val="0"/>
                  <w:u w:val="single"/>
                  <w:lang w:eastAsia="fr-FR"/>
                  <w14:ligatures w14:val="none"/>
                </w:rPr>
                <w:t>Droit des étrangers</w:t>
              </w:r>
            </w:hyperlink>
          </w:p>
          <w:p w14:paraId="6EA90BC9" w14:textId="77777777" w:rsidR="007305CC" w:rsidRPr="007305CC" w:rsidRDefault="007305CC" w:rsidP="007305CC">
            <w:pPr>
              <w:spacing w:before="100" w:beforeAutospacing="1" w:after="100" w:afterAutospacing="1" w:line="240" w:lineRule="auto"/>
              <w:rPr>
                <w:rFonts w:ascii="Times New Roman" w:eastAsia="Times New Roman" w:hAnsi="Times New Roman" w:cs="Times New Roman"/>
                <w:kern w:val="0"/>
                <w:lang w:eastAsia="fr-FR"/>
                <w14:ligatures w14:val="none"/>
              </w:rPr>
            </w:pPr>
            <w:r w:rsidRPr="007305CC">
              <w:rPr>
                <w:rFonts w:ascii="Times New Roman" w:eastAsia="Times New Roman" w:hAnsi="Times New Roman" w:cs="Times New Roman"/>
                <w:kern w:val="0"/>
                <w:lang w:eastAsia="fr-FR"/>
                <w14:ligatures w14:val="none"/>
              </w:rPr>
              <w:t xml:space="preserve">[Mots-clés] </w:t>
            </w:r>
            <w:hyperlink r:id="rId13" w:history="1">
              <w:r w:rsidRPr="007305CC">
                <w:rPr>
                  <w:rFonts w:ascii="Times New Roman" w:eastAsia="Times New Roman" w:hAnsi="Times New Roman" w:cs="Times New Roman"/>
                  <w:color w:val="0000FF"/>
                  <w:kern w:val="0"/>
                  <w:u w:val="single"/>
                  <w:lang w:eastAsia="fr-FR"/>
                  <w14:ligatures w14:val="none"/>
                </w:rPr>
                <w:t>Santé - soins</w:t>
              </w:r>
            </w:hyperlink>
          </w:p>
          <w:p w14:paraId="663616A7" w14:textId="77777777" w:rsidR="007305CC" w:rsidRPr="007305CC" w:rsidRDefault="007305CC" w:rsidP="007305CC">
            <w:pPr>
              <w:spacing w:before="100" w:beforeAutospacing="1" w:after="100" w:afterAutospacing="1" w:line="240" w:lineRule="auto"/>
              <w:rPr>
                <w:rFonts w:ascii="Times New Roman" w:eastAsia="Times New Roman" w:hAnsi="Times New Roman" w:cs="Times New Roman"/>
                <w:kern w:val="0"/>
                <w:lang w:eastAsia="fr-FR"/>
                <w14:ligatures w14:val="none"/>
              </w:rPr>
            </w:pPr>
            <w:r w:rsidRPr="007305CC">
              <w:rPr>
                <w:rFonts w:ascii="Times New Roman" w:eastAsia="Times New Roman" w:hAnsi="Times New Roman" w:cs="Times New Roman"/>
                <w:kern w:val="0"/>
                <w:lang w:eastAsia="fr-FR"/>
                <w14:ligatures w14:val="none"/>
              </w:rPr>
              <w:t xml:space="preserve">[Mots-clés] </w:t>
            </w:r>
            <w:hyperlink r:id="rId14" w:history="1">
              <w:r w:rsidRPr="007305CC">
                <w:rPr>
                  <w:rFonts w:ascii="Times New Roman" w:eastAsia="Times New Roman" w:hAnsi="Times New Roman" w:cs="Times New Roman"/>
                  <w:color w:val="0000FF"/>
                  <w:kern w:val="0"/>
                  <w:u w:val="single"/>
                  <w:lang w:eastAsia="fr-FR"/>
                  <w14:ligatures w14:val="none"/>
                </w:rPr>
                <w:t>Accès aux soins</w:t>
              </w:r>
            </w:hyperlink>
          </w:p>
          <w:p w14:paraId="440FEF97" w14:textId="77777777" w:rsidR="007305CC" w:rsidRPr="007305CC" w:rsidRDefault="007305CC" w:rsidP="007305CC">
            <w:pPr>
              <w:spacing w:before="100" w:beforeAutospacing="1" w:after="100" w:afterAutospacing="1" w:line="240" w:lineRule="auto"/>
              <w:rPr>
                <w:rFonts w:ascii="Times New Roman" w:eastAsia="Times New Roman" w:hAnsi="Times New Roman" w:cs="Times New Roman"/>
                <w:kern w:val="0"/>
                <w:lang w:eastAsia="fr-FR"/>
                <w14:ligatures w14:val="none"/>
              </w:rPr>
            </w:pPr>
            <w:r w:rsidRPr="007305CC">
              <w:rPr>
                <w:rFonts w:ascii="Times New Roman" w:eastAsia="Times New Roman" w:hAnsi="Times New Roman" w:cs="Times New Roman"/>
                <w:kern w:val="0"/>
                <w:lang w:eastAsia="fr-FR"/>
                <w14:ligatures w14:val="none"/>
              </w:rPr>
              <w:t xml:space="preserve">[Mots-clés] </w:t>
            </w:r>
            <w:hyperlink r:id="rId15" w:history="1">
              <w:r w:rsidRPr="007305CC">
                <w:rPr>
                  <w:rFonts w:ascii="Times New Roman" w:eastAsia="Times New Roman" w:hAnsi="Times New Roman" w:cs="Times New Roman"/>
                  <w:color w:val="0000FF"/>
                  <w:kern w:val="0"/>
                  <w:u w:val="single"/>
                  <w:lang w:eastAsia="fr-FR"/>
                  <w14:ligatures w14:val="none"/>
                </w:rPr>
                <w:t>Caisse primaire d'assurance maladie (CPAM)</w:t>
              </w:r>
            </w:hyperlink>
          </w:p>
          <w:p w14:paraId="3267556A" w14:textId="77777777" w:rsidR="007305CC" w:rsidRPr="007305CC" w:rsidRDefault="007305CC" w:rsidP="007305CC">
            <w:pPr>
              <w:spacing w:before="100" w:beforeAutospacing="1" w:after="100" w:afterAutospacing="1" w:line="240" w:lineRule="auto"/>
              <w:rPr>
                <w:rFonts w:ascii="Times New Roman" w:eastAsia="Times New Roman" w:hAnsi="Times New Roman" w:cs="Times New Roman"/>
                <w:kern w:val="0"/>
                <w:lang w:eastAsia="fr-FR"/>
                <w14:ligatures w14:val="none"/>
              </w:rPr>
            </w:pPr>
            <w:r w:rsidRPr="007305CC">
              <w:rPr>
                <w:rFonts w:ascii="Times New Roman" w:eastAsia="Times New Roman" w:hAnsi="Times New Roman" w:cs="Times New Roman"/>
                <w:kern w:val="0"/>
                <w:lang w:eastAsia="fr-FR"/>
                <w14:ligatures w14:val="none"/>
              </w:rPr>
              <w:t xml:space="preserve">[Mots-clés] </w:t>
            </w:r>
            <w:hyperlink r:id="rId16" w:history="1">
              <w:r w:rsidRPr="007305CC">
                <w:rPr>
                  <w:rFonts w:ascii="Times New Roman" w:eastAsia="Times New Roman" w:hAnsi="Times New Roman" w:cs="Times New Roman"/>
                  <w:color w:val="0000FF"/>
                  <w:kern w:val="0"/>
                  <w:u w:val="single"/>
                  <w:lang w:eastAsia="fr-FR"/>
                  <w14:ligatures w14:val="none"/>
                </w:rPr>
                <w:t>Aide médicale d'État (AME)</w:t>
              </w:r>
            </w:hyperlink>
          </w:p>
        </w:tc>
      </w:tr>
      <w:tr w:rsidR="007305CC" w:rsidRPr="007305CC" w14:paraId="40E4021A" w14:textId="77777777" w:rsidTr="007305CC">
        <w:trPr>
          <w:tblCellSpacing w:w="15" w:type="dxa"/>
        </w:trPr>
        <w:tc>
          <w:tcPr>
            <w:tcW w:w="0" w:type="auto"/>
            <w:vAlign w:val="center"/>
            <w:hideMark/>
          </w:tcPr>
          <w:p w14:paraId="7D6F925E" w14:textId="77777777" w:rsidR="007305CC" w:rsidRPr="007305CC" w:rsidRDefault="007305CC" w:rsidP="007305CC">
            <w:pPr>
              <w:spacing w:after="0" w:line="240" w:lineRule="auto"/>
              <w:rPr>
                <w:rFonts w:ascii="Times New Roman" w:eastAsia="Times New Roman" w:hAnsi="Times New Roman" w:cs="Times New Roman"/>
                <w:kern w:val="0"/>
                <w:lang w:eastAsia="fr-FR"/>
                <w14:ligatures w14:val="none"/>
              </w:rPr>
            </w:pPr>
            <w:r w:rsidRPr="007305CC">
              <w:rPr>
                <w:rFonts w:ascii="Times New Roman" w:eastAsia="Times New Roman" w:hAnsi="Times New Roman" w:cs="Times New Roman"/>
                <w:kern w:val="0"/>
                <w:lang w:eastAsia="fr-FR"/>
                <w14:ligatures w14:val="none"/>
              </w:rPr>
              <w:t xml:space="preserve">Texte : </w:t>
            </w:r>
          </w:p>
        </w:tc>
        <w:tc>
          <w:tcPr>
            <w:tcW w:w="0" w:type="auto"/>
            <w:vAlign w:val="center"/>
            <w:hideMark/>
          </w:tcPr>
          <w:p w14:paraId="3C4F14F6" w14:textId="77777777" w:rsidR="007305CC" w:rsidRPr="007305CC" w:rsidRDefault="007305CC" w:rsidP="007305CC">
            <w:pPr>
              <w:spacing w:after="0" w:line="240" w:lineRule="auto"/>
              <w:rPr>
                <w:rFonts w:ascii="Times New Roman" w:eastAsia="Times New Roman" w:hAnsi="Times New Roman" w:cs="Times New Roman"/>
                <w:kern w:val="0"/>
                <w:lang w:eastAsia="fr-FR"/>
                <w14:ligatures w14:val="none"/>
              </w:rPr>
            </w:pPr>
            <w:r w:rsidRPr="007305CC">
              <w:rPr>
                <w:rFonts w:ascii="Times New Roman" w:eastAsia="Times New Roman" w:hAnsi="Times New Roman" w:cs="Times New Roman"/>
                <w:kern w:val="0"/>
                <w:lang w:eastAsia="fr-FR"/>
                <w14:ligatures w14:val="none"/>
              </w:rPr>
              <w:t xml:space="preserve">Le Défenseur des droits a été saisi d’une réclamation relative au refus de prise en charge des frais d’hospitalisation au titre de l’aide médicale de l'État (AME) opposé à une ressortissante azerbaidjanaise ayant séjourné régulièrement en Allemagne au motif qu’elle ne justifiait pas de son absence d’affiliation au système d’assurance maladie en Allemagne. </w:t>
            </w:r>
            <w:r w:rsidRPr="007305CC">
              <w:rPr>
                <w:rFonts w:ascii="Times New Roman" w:eastAsia="Times New Roman" w:hAnsi="Times New Roman" w:cs="Times New Roman"/>
                <w:kern w:val="0"/>
                <w:lang w:eastAsia="fr-FR"/>
                <w14:ligatures w14:val="none"/>
              </w:rPr>
              <w:br/>
            </w:r>
            <w:r w:rsidRPr="007305CC">
              <w:rPr>
                <w:rFonts w:ascii="Times New Roman" w:eastAsia="Times New Roman" w:hAnsi="Times New Roman" w:cs="Times New Roman"/>
                <w:kern w:val="0"/>
                <w:lang w:eastAsia="fr-FR"/>
                <w14:ligatures w14:val="none"/>
              </w:rPr>
              <w:br/>
            </w:r>
            <w:r w:rsidRPr="007305CC">
              <w:rPr>
                <w:rFonts w:ascii="Times New Roman" w:eastAsia="Times New Roman" w:hAnsi="Times New Roman" w:cs="Times New Roman"/>
                <w:kern w:val="0"/>
                <w:lang w:eastAsia="fr-FR"/>
                <w14:ligatures w14:val="none"/>
              </w:rPr>
              <w:lastRenderedPageBreak/>
              <w:t>Par courrier du 7 juin 2022, le Défenseur des droits a demandé à la caisse primaire d’assurance maladie (</w:t>
            </w:r>
            <w:proofErr w:type="spellStart"/>
            <w:r w:rsidRPr="007305CC">
              <w:rPr>
                <w:rFonts w:ascii="Times New Roman" w:eastAsia="Times New Roman" w:hAnsi="Times New Roman" w:cs="Times New Roman"/>
                <w:kern w:val="0"/>
                <w:lang w:eastAsia="fr-FR"/>
                <w14:ligatures w14:val="none"/>
              </w:rPr>
              <w:t>Cpam</w:t>
            </w:r>
            <w:proofErr w:type="spellEnd"/>
            <w:r w:rsidRPr="007305CC">
              <w:rPr>
                <w:rFonts w:ascii="Times New Roman" w:eastAsia="Times New Roman" w:hAnsi="Times New Roman" w:cs="Times New Roman"/>
                <w:kern w:val="0"/>
                <w:lang w:eastAsia="fr-FR"/>
                <w14:ligatures w14:val="none"/>
              </w:rPr>
              <w:t xml:space="preserve">) le réexamen de la situation de l’intéressée au regard du droit applicable. D’une part, la </w:t>
            </w:r>
            <w:proofErr w:type="spellStart"/>
            <w:r w:rsidRPr="007305CC">
              <w:rPr>
                <w:rFonts w:ascii="Times New Roman" w:eastAsia="Times New Roman" w:hAnsi="Times New Roman" w:cs="Times New Roman"/>
                <w:kern w:val="0"/>
                <w:lang w:eastAsia="fr-FR"/>
                <w14:ligatures w14:val="none"/>
              </w:rPr>
              <w:t>Cpam</w:t>
            </w:r>
            <w:proofErr w:type="spellEnd"/>
            <w:r w:rsidRPr="007305CC">
              <w:rPr>
                <w:rFonts w:ascii="Times New Roman" w:eastAsia="Times New Roman" w:hAnsi="Times New Roman" w:cs="Times New Roman"/>
                <w:kern w:val="0"/>
                <w:lang w:eastAsia="fr-FR"/>
                <w14:ligatures w14:val="none"/>
              </w:rPr>
              <w:t xml:space="preserve"> avait conditionné l’admission à l’AME de l’intéressée à des exigences non prévues par les textes. En effet, l’article L. 251-1 du code de l'action sociale et des familles (CASF) prévoit uniquement des conditions relatives à l’antériorité et la régularité du séjour ainsi que des conditions de ressources. La législation ne prévoit pas d’exclure du bénéfice de l’AME les personnes susceptibles de bénéficier de droits « portables », puisque cette portabilité ne concerne que les personnes en séjour régulier en France. D’autre part, ce refus d’AME motivé par l’existence de droits déjà ouverts dans un autre État membre de l’Union européenne était fondé sur une interprétation erronée de la situation : l’intéressée résidant de façon irrégulière sur le territoire français, elle ne relevait pas du système européen de coordination de sécurité sociale et ne pouvait par conséquent pas bénéficier de la prise en charge de ses frais au titre du régime de sécurité sociale allemand. </w:t>
            </w:r>
            <w:r w:rsidRPr="007305CC">
              <w:rPr>
                <w:rFonts w:ascii="Times New Roman" w:eastAsia="Times New Roman" w:hAnsi="Times New Roman" w:cs="Times New Roman"/>
                <w:kern w:val="0"/>
                <w:lang w:eastAsia="fr-FR"/>
                <w14:ligatures w14:val="none"/>
              </w:rPr>
              <w:br/>
            </w:r>
            <w:r w:rsidRPr="007305CC">
              <w:rPr>
                <w:rFonts w:ascii="Times New Roman" w:eastAsia="Times New Roman" w:hAnsi="Times New Roman" w:cs="Times New Roman"/>
                <w:kern w:val="0"/>
                <w:lang w:eastAsia="fr-FR"/>
                <w14:ligatures w14:val="none"/>
              </w:rPr>
              <w:br/>
            </w:r>
            <w:proofErr w:type="gramStart"/>
            <w:r w:rsidRPr="007305CC">
              <w:rPr>
                <w:rFonts w:ascii="Times New Roman" w:eastAsia="Times New Roman" w:hAnsi="Times New Roman" w:cs="Times New Roman"/>
                <w:kern w:val="0"/>
                <w:lang w:eastAsia="fr-FR"/>
                <w14:ligatures w14:val="none"/>
              </w:rPr>
              <w:t>Suite à</w:t>
            </w:r>
            <w:proofErr w:type="gramEnd"/>
            <w:r w:rsidRPr="007305CC">
              <w:rPr>
                <w:rFonts w:ascii="Times New Roman" w:eastAsia="Times New Roman" w:hAnsi="Times New Roman" w:cs="Times New Roman"/>
                <w:kern w:val="0"/>
                <w:lang w:eastAsia="fr-FR"/>
                <w14:ligatures w14:val="none"/>
              </w:rPr>
              <w:t xml:space="preserve"> l’intervention du Défenseur des droits, la </w:t>
            </w:r>
            <w:proofErr w:type="spellStart"/>
            <w:r w:rsidRPr="007305CC">
              <w:rPr>
                <w:rFonts w:ascii="Times New Roman" w:eastAsia="Times New Roman" w:hAnsi="Times New Roman" w:cs="Times New Roman"/>
                <w:kern w:val="0"/>
                <w:lang w:eastAsia="fr-FR"/>
                <w14:ligatures w14:val="none"/>
              </w:rPr>
              <w:t>Cpam</w:t>
            </w:r>
            <w:proofErr w:type="spellEnd"/>
            <w:r w:rsidRPr="007305CC">
              <w:rPr>
                <w:rFonts w:ascii="Times New Roman" w:eastAsia="Times New Roman" w:hAnsi="Times New Roman" w:cs="Times New Roman"/>
                <w:kern w:val="0"/>
                <w:lang w:eastAsia="fr-FR"/>
                <w14:ligatures w14:val="none"/>
              </w:rPr>
              <w:t xml:space="preserve"> a indiqué avoir exceptionnellement accordé les droits à l’AME et une levée de la prescription biennale pour la prise en charge des frais de santé occasionnés pendant la période litigieuse. </w:t>
            </w:r>
          </w:p>
        </w:tc>
      </w:tr>
    </w:tbl>
    <w:p w14:paraId="589FC820" w14:textId="77777777" w:rsidR="007305CC" w:rsidRDefault="007305CC"/>
    <w:sectPr w:rsidR="007305C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7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5CC"/>
    <w:rsid w:val="00143ADA"/>
    <w:rsid w:val="007305CC"/>
    <w:rsid w:val="008411F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DE5D34"/>
  <w15:chartTrackingRefBased/>
  <w15:docId w15:val="{99BF2FA8-7EA4-4E39-83CE-16ECBEDFC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305C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305C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305C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305C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305C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305C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305C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305C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305C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05C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305C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305C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305C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305C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305C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305C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305C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305CC"/>
    <w:rPr>
      <w:rFonts w:eastAsiaTheme="majorEastAsia" w:cstheme="majorBidi"/>
      <w:color w:val="272727" w:themeColor="text1" w:themeTint="D8"/>
    </w:rPr>
  </w:style>
  <w:style w:type="paragraph" w:styleId="Title">
    <w:name w:val="Title"/>
    <w:basedOn w:val="Normal"/>
    <w:next w:val="Normal"/>
    <w:link w:val="TitleChar"/>
    <w:uiPriority w:val="10"/>
    <w:qFormat/>
    <w:rsid w:val="007305C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305C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305C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305C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305CC"/>
    <w:pPr>
      <w:spacing w:before="160"/>
      <w:jc w:val="center"/>
    </w:pPr>
    <w:rPr>
      <w:i/>
      <w:iCs/>
      <w:color w:val="404040" w:themeColor="text1" w:themeTint="BF"/>
    </w:rPr>
  </w:style>
  <w:style w:type="character" w:customStyle="1" w:styleId="QuoteChar">
    <w:name w:val="Quote Char"/>
    <w:basedOn w:val="DefaultParagraphFont"/>
    <w:link w:val="Quote"/>
    <w:uiPriority w:val="29"/>
    <w:rsid w:val="007305CC"/>
    <w:rPr>
      <w:i/>
      <w:iCs/>
      <w:color w:val="404040" w:themeColor="text1" w:themeTint="BF"/>
    </w:rPr>
  </w:style>
  <w:style w:type="paragraph" w:styleId="ListParagraph">
    <w:name w:val="List Paragraph"/>
    <w:basedOn w:val="Normal"/>
    <w:uiPriority w:val="34"/>
    <w:qFormat/>
    <w:rsid w:val="007305CC"/>
    <w:pPr>
      <w:ind w:left="720"/>
      <w:contextualSpacing/>
    </w:pPr>
  </w:style>
  <w:style w:type="character" w:styleId="IntenseEmphasis">
    <w:name w:val="Intense Emphasis"/>
    <w:basedOn w:val="DefaultParagraphFont"/>
    <w:uiPriority w:val="21"/>
    <w:qFormat/>
    <w:rsid w:val="007305CC"/>
    <w:rPr>
      <w:i/>
      <w:iCs/>
      <w:color w:val="0F4761" w:themeColor="accent1" w:themeShade="BF"/>
    </w:rPr>
  </w:style>
  <w:style w:type="paragraph" w:styleId="IntenseQuote">
    <w:name w:val="Intense Quote"/>
    <w:basedOn w:val="Normal"/>
    <w:next w:val="Normal"/>
    <w:link w:val="IntenseQuoteChar"/>
    <w:uiPriority w:val="30"/>
    <w:qFormat/>
    <w:rsid w:val="007305C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305CC"/>
    <w:rPr>
      <w:i/>
      <w:iCs/>
      <w:color w:val="0F4761" w:themeColor="accent1" w:themeShade="BF"/>
    </w:rPr>
  </w:style>
  <w:style w:type="character" w:styleId="IntenseReference">
    <w:name w:val="Intense Reference"/>
    <w:basedOn w:val="DefaultParagraphFont"/>
    <w:uiPriority w:val="32"/>
    <w:qFormat/>
    <w:rsid w:val="007305CC"/>
    <w:rPr>
      <w:b/>
      <w:bCs/>
      <w:smallCaps/>
      <w:color w:val="0F4761" w:themeColor="accent1" w:themeShade="BF"/>
      <w:spacing w:val="5"/>
    </w:rPr>
  </w:style>
  <w:style w:type="character" w:styleId="Hyperlink">
    <w:name w:val="Hyperlink"/>
    <w:basedOn w:val="DefaultParagraphFont"/>
    <w:uiPriority w:val="99"/>
    <w:unhideWhenUsed/>
    <w:rsid w:val="007305CC"/>
    <w:rPr>
      <w:color w:val="0000FF"/>
      <w:u w:val="single"/>
    </w:rPr>
  </w:style>
  <w:style w:type="paragraph" w:styleId="NormalWeb">
    <w:name w:val="Normal (Web)"/>
    <w:basedOn w:val="Normal"/>
    <w:uiPriority w:val="99"/>
    <w:semiHidden/>
    <w:unhideWhenUsed/>
    <w:rsid w:val="007305CC"/>
    <w:pPr>
      <w:spacing w:before="100" w:beforeAutospacing="1" w:after="100" w:afterAutospacing="1" w:line="240" w:lineRule="auto"/>
    </w:pPr>
    <w:rPr>
      <w:rFonts w:ascii="Times New Roman" w:eastAsia="Times New Roman" w:hAnsi="Times New Roman" w:cs="Times New Roman"/>
      <w:kern w:val="0"/>
      <w:lang w:eastAsia="fr-FR"/>
      <w14:ligatures w14:val="none"/>
    </w:rPr>
  </w:style>
  <w:style w:type="character" w:styleId="UnresolvedMention">
    <w:name w:val="Unresolved Mention"/>
    <w:basedOn w:val="DefaultParagraphFont"/>
    <w:uiPriority w:val="99"/>
    <w:semiHidden/>
    <w:unhideWhenUsed/>
    <w:rsid w:val="007305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3807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juridique.defenseurdesdroits.fr/index.php?lvl=categ_see&amp;id=5080&amp;opac_view=-1" TargetMode="External"/><Relationship Id="rId13" Type="http://schemas.openxmlformats.org/officeDocument/2006/relationships/hyperlink" Target="https://juridique.defenseurdesdroits.fr/index.php?lvl=categ_see&amp;id=4200&amp;opac_view=-1"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juridique.defenseurdesdroits.fr/index.php?lvl=categ_see&amp;id=5081&amp;opac_view=-1" TargetMode="External"/><Relationship Id="rId12" Type="http://schemas.openxmlformats.org/officeDocument/2006/relationships/hyperlink" Target="https://juridique.defenseurdesdroits.fr/index.php?lvl=categ_see&amp;id=3722&amp;opac_view=-1"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juridique.defenseurdesdroits.fr/index.php?lvl=categ_see&amp;id=4570&amp;opac_view=-1" TargetMode="External"/><Relationship Id="rId1" Type="http://schemas.openxmlformats.org/officeDocument/2006/relationships/styles" Target="styles.xml"/><Relationship Id="rId6" Type="http://schemas.openxmlformats.org/officeDocument/2006/relationships/hyperlink" Target="https://juridique.defenseurdesdroits.fr/index.php?lvl=categ_see&amp;id=888&amp;opac_view=-1" TargetMode="External"/><Relationship Id="rId11" Type="http://schemas.openxmlformats.org/officeDocument/2006/relationships/hyperlink" Target="https://juridique.defenseurdesdroits.fr/index.php?lvl=categ_see&amp;id=4030&amp;opac_view=-1" TargetMode="External"/><Relationship Id="rId5" Type="http://schemas.openxmlformats.org/officeDocument/2006/relationships/hyperlink" Target="https://juridique.defenseurdesdroits.fr/index.php?lvl=author_see&amp;id=6247&amp;opac_view=-1" TargetMode="External"/><Relationship Id="rId15" Type="http://schemas.openxmlformats.org/officeDocument/2006/relationships/hyperlink" Target="https://juridique.defenseurdesdroits.fr/index.php?lvl=categ_see&amp;id=4738&amp;opac_view=-1" TargetMode="External"/><Relationship Id="rId10" Type="http://schemas.openxmlformats.org/officeDocument/2006/relationships/hyperlink" Target="https://juridique.defenseurdesdroits.fr/index.php?lvl=categ_see&amp;id=4550&amp;opac_view=-1" TargetMode="External"/><Relationship Id="rId4" Type="http://schemas.openxmlformats.org/officeDocument/2006/relationships/hyperlink" Target="https://juridique.defenseurdesdroits.fr/index.php?lvl=author_see&amp;id=39&amp;opac_view=-1" TargetMode="External"/><Relationship Id="rId9" Type="http://schemas.openxmlformats.org/officeDocument/2006/relationships/hyperlink" Target="https://juridique.defenseurdesdroits.fr/index.php?lvl=categ_see&amp;id=4473&amp;opac_view=-1" TargetMode="External"/><Relationship Id="rId14" Type="http://schemas.openxmlformats.org/officeDocument/2006/relationships/hyperlink" Target="https://juridique.defenseurdesdroits.fr/index.php?lvl=categ_see&amp;id=4245&amp;opac_view=-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661</Words>
  <Characters>3639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Antoine Math</dc:creator>
  <cp:keywords/>
  <dc:description/>
  <cp:lastModifiedBy>Antoine Math</cp:lastModifiedBy>
  <cp:revision>1</cp:revision>
  <dcterms:created xsi:type="dcterms:W3CDTF">2024-07-11T16:15:00Z</dcterms:created>
  <dcterms:modified xsi:type="dcterms:W3CDTF">2024-07-11T19:08:00Z</dcterms:modified>
</cp:coreProperties>
</file>