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4B" w:rsidRDefault="001E244B" w:rsidP="001E244B">
      <w:pPr>
        <w:jc w:val="center"/>
        <w:rPr>
          <w:b/>
        </w:rPr>
      </w:pPr>
      <w:bookmarkStart w:id="0" w:name="_GoBack"/>
      <w:bookmarkEnd w:id="0"/>
      <w:r>
        <w:rPr>
          <w:b/>
        </w:rPr>
        <w:t>TASS Haute Garonne – 23 mars 2011 – 20901168 – rétroactivité pour les titulaires d’un titre « protection subsidiaire »</w:t>
      </w:r>
    </w:p>
    <w:p w:rsidR="001E244B" w:rsidRDefault="001E244B" w:rsidP="001E244B">
      <w:pPr>
        <w:jc w:val="center"/>
        <w:rPr>
          <w:b/>
        </w:rPr>
      </w:pPr>
    </w:p>
    <w:p w:rsidR="001E244B" w:rsidRPr="004E61D9" w:rsidRDefault="001E244B" w:rsidP="001E24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53100" cy="64135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4B" w:rsidRDefault="001E244B" w:rsidP="001E244B">
      <w:pPr>
        <w:jc w:val="center"/>
        <w:rPr>
          <w:b/>
        </w:rPr>
      </w:pPr>
      <w:r>
        <w:rPr>
          <w:b/>
        </w:rPr>
        <w:br w:type="page"/>
      </w:r>
    </w:p>
    <w:p w:rsidR="001E244B" w:rsidRDefault="001E244B" w:rsidP="001E244B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53100" cy="8426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4B" w:rsidRDefault="001E244B" w:rsidP="001E244B">
      <w:pPr>
        <w:jc w:val="center"/>
        <w:rPr>
          <w:b/>
        </w:rPr>
      </w:pPr>
      <w:r>
        <w:rPr>
          <w:b/>
        </w:rPr>
        <w:br w:type="page"/>
      </w:r>
    </w:p>
    <w:p w:rsidR="001E244B" w:rsidRPr="004E61D9" w:rsidRDefault="001E244B" w:rsidP="001E244B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53100" cy="8426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4B" w:rsidRDefault="001E244B" w:rsidP="001E244B">
      <w:pPr>
        <w:jc w:val="center"/>
        <w:rPr>
          <w:b/>
        </w:rPr>
      </w:pPr>
    </w:p>
    <w:p w:rsidR="001E244B" w:rsidRDefault="001E244B" w:rsidP="001E244B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97500" cy="8648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4B" w:rsidRDefault="001E244B" w:rsidP="001E244B">
      <w:pPr>
        <w:jc w:val="center"/>
        <w:rPr>
          <w:b/>
        </w:rPr>
      </w:pPr>
      <w:r>
        <w:rPr>
          <w:b/>
        </w:rPr>
        <w:br w:type="page"/>
      </w:r>
      <w:r>
        <w:rPr>
          <w:b/>
          <w:noProof/>
        </w:rPr>
        <w:lastRenderedPageBreak/>
        <w:drawing>
          <wp:inline distT="0" distB="0" distL="0" distR="0">
            <wp:extent cx="5549900" cy="868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0E" w:rsidRDefault="00920F0E" w:rsidP="001E244B"/>
    <w:sectPr w:rsidR="0092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4B"/>
    <w:rsid w:val="001E244B"/>
    <w:rsid w:val="009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4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44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4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4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</cp:lastModifiedBy>
  <cp:revision>1</cp:revision>
  <dcterms:created xsi:type="dcterms:W3CDTF">2015-02-05T14:21:00Z</dcterms:created>
  <dcterms:modified xsi:type="dcterms:W3CDTF">2015-02-05T14:22:00Z</dcterms:modified>
</cp:coreProperties>
</file>